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A8F" w:rsidRPr="00602C9E" w:rsidRDefault="000C1A8F" w:rsidP="00FE6F57">
      <w:pPr>
        <w:rPr>
          <w:rFonts w:ascii="Times New Roman" w:hAnsi="Times New Roman" w:cs="Times New Roman"/>
          <w:sz w:val="36"/>
          <w:szCs w:val="36"/>
        </w:rPr>
      </w:pPr>
    </w:p>
    <w:p w:rsidR="00B35288" w:rsidRPr="005428C3" w:rsidRDefault="005428C3" w:rsidP="00B35288">
      <w:pPr>
        <w:jc w:val="center"/>
        <w:rPr>
          <w:rFonts w:ascii="Times New Roman" w:hAnsi="Times New Roman" w:cs="Times New Roman"/>
          <w:b/>
          <w:sz w:val="40"/>
          <w:szCs w:val="40"/>
        </w:rPr>
      </w:pPr>
      <w:r>
        <w:rPr>
          <w:rFonts w:ascii="Times New Roman" w:hAnsi="Times New Roman" w:cs="Times New Roman"/>
          <w:b/>
          <w:sz w:val="40"/>
          <w:szCs w:val="40"/>
        </w:rPr>
        <w:t>„</w:t>
      </w:r>
      <w:r w:rsidR="00B35288" w:rsidRPr="005428C3">
        <w:rPr>
          <w:rFonts w:ascii="Times New Roman" w:hAnsi="Times New Roman" w:cs="Times New Roman"/>
          <w:b/>
          <w:sz w:val="40"/>
          <w:szCs w:val="40"/>
        </w:rPr>
        <w:t>STUDIJU APLIS</w:t>
      </w:r>
    </w:p>
    <w:p w:rsidR="00B35288" w:rsidRPr="005428C3" w:rsidRDefault="00B35288" w:rsidP="00B35288">
      <w:pPr>
        <w:jc w:val="center"/>
        <w:rPr>
          <w:rFonts w:ascii="Times New Roman" w:hAnsi="Times New Roman" w:cs="Times New Roman"/>
          <w:b/>
          <w:sz w:val="32"/>
          <w:szCs w:val="32"/>
        </w:rPr>
      </w:pPr>
      <w:r w:rsidRPr="005428C3">
        <w:rPr>
          <w:rFonts w:ascii="Times New Roman" w:hAnsi="Times New Roman" w:cs="Times New Roman"/>
          <w:b/>
          <w:sz w:val="32"/>
          <w:szCs w:val="32"/>
        </w:rPr>
        <w:t>kā rīks mācībām par demokrātiju, aktīvu pilsoniskumu un kritisko domāšanu</w:t>
      </w:r>
      <w:r w:rsidR="005428C3">
        <w:rPr>
          <w:rFonts w:ascii="Times New Roman" w:hAnsi="Times New Roman" w:cs="Times New Roman"/>
          <w:b/>
          <w:sz w:val="32"/>
          <w:szCs w:val="32"/>
        </w:rPr>
        <w:t>”</w:t>
      </w:r>
    </w:p>
    <w:p w:rsidR="00B35288" w:rsidRDefault="00B35288" w:rsidP="00B35288">
      <w:pPr>
        <w:jc w:val="center"/>
        <w:rPr>
          <w:rFonts w:ascii="Times New Roman" w:hAnsi="Times New Roman" w:cs="Times New Roman"/>
        </w:rPr>
      </w:pPr>
    </w:p>
    <w:p w:rsidR="00B35288" w:rsidRDefault="00B35288" w:rsidP="00B35288">
      <w:pPr>
        <w:jc w:val="center"/>
        <w:rPr>
          <w:rFonts w:ascii="Times New Roman" w:hAnsi="Times New Roman" w:cs="Times New Roman"/>
        </w:rPr>
      </w:pPr>
    </w:p>
    <w:p w:rsidR="00B35288" w:rsidRDefault="00B35288" w:rsidP="00B35288">
      <w:pPr>
        <w:jc w:val="center"/>
        <w:rPr>
          <w:rFonts w:ascii="Times New Roman" w:hAnsi="Times New Roman" w:cs="Times New Roman"/>
        </w:rPr>
      </w:pPr>
      <w:r w:rsidRPr="00B35288">
        <w:rPr>
          <w:rFonts w:ascii="Times New Roman" w:hAnsi="Times New Roman" w:cs="Times New Roman"/>
          <w:noProof/>
          <w:lang w:eastAsia="lv-LV"/>
        </w:rPr>
        <w:drawing>
          <wp:inline distT="0" distB="0" distL="0" distR="0">
            <wp:extent cx="2093056" cy="2790825"/>
            <wp:effectExtent l="19050" t="0" r="2444" b="0"/>
            <wp:docPr id="14" name="Picture 0" descr="DSCN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28.JPG"/>
                    <pic:cNvPicPr/>
                  </pic:nvPicPr>
                  <pic:blipFill>
                    <a:blip r:embed="rId8" cstate="print"/>
                    <a:stretch>
                      <a:fillRect/>
                    </a:stretch>
                  </pic:blipFill>
                  <pic:spPr>
                    <a:xfrm>
                      <a:off x="0" y="0"/>
                      <a:ext cx="2094001" cy="2792086"/>
                    </a:xfrm>
                    <a:prstGeom prst="rect">
                      <a:avLst/>
                    </a:prstGeom>
                  </pic:spPr>
                </pic:pic>
              </a:graphicData>
            </a:graphic>
          </wp:inline>
        </w:drawing>
      </w:r>
    </w:p>
    <w:p w:rsidR="005428C3" w:rsidRDefault="005428C3" w:rsidP="00B35288">
      <w:pPr>
        <w:jc w:val="center"/>
        <w:rPr>
          <w:rFonts w:ascii="Times New Roman" w:hAnsi="Times New Roman" w:cs="Times New Roman"/>
        </w:rPr>
      </w:pPr>
      <w:r>
        <w:rPr>
          <w:rFonts w:ascii="Times New Roman" w:hAnsi="Times New Roman" w:cs="Times New Roman"/>
        </w:rPr>
        <w:t>Biedrība Kultūras un izglītības studija „Talantu pilsēta”</w:t>
      </w:r>
      <w:r w:rsidR="00F2768C">
        <w:rPr>
          <w:rFonts w:ascii="Times New Roman" w:hAnsi="Times New Roman" w:cs="Times New Roman"/>
        </w:rPr>
        <w:t xml:space="preserve"> (</w:t>
      </w:r>
      <w:proofErr w:type="spellStart"/>
      <w:r w:rsidR="00F2768C">
        <w:rPr>
          <w:rFonts w:ascii="Times New Roman" w:hAnsi="Times New Roman" w:cs="Times New Roman"/>
        </w:rPr>
        <w:t>www.talantupilseta.lv</w:t>
      </w:r>
      <w:proofErr w:type="spellEnd"/>
      <w:r w:rsidR="00F2768C">
        <w:rPr>
          <w:rFonts w:ascii="Times New Roman" w:hAnsi="Times New Roman" w:cs="Times New Roman"/>
        </w:rPr>
        <w:t>)</w:t>
      </w:r>
      <w:r>
        <w:rPr>
          <w:rFonts w:ascii="Times New Roman" w:hAnsi="Times New Roman" w:cs="Times New Roman"/>
        </w:rPr>
        <w:t xml:space="preserve">. </w:t>
      </w:r>
      <w:r w:rsidR="00F2768C">
        <w:rPr>
          <w:rFonts w:ascii="Times New Roman" w:hAnsi="Times New Roman" w:cs="Times New Roman"/>
        </w:rPr>
        <w:t xml:space="preserve"> Projekta publicitātes foto (studijuaplis.weebly.com)</w:t>
      </w:r>
      <w:proofErr w:type="gramStart"/>
      <w:r w:rsidR="00F2768C">
        <w:rPr>
          <w:rFonts w:ascii="Times New Roman" w:hAnsi="Times New Roman" w:cs="Times New Roman"/>
        </w:rPr>
        <w:t xml:space="preserve"> .</w:t>
      </w:r>
      <w:proofErr w:type="gramEnd"/>
      <w:r w:rsidR="00F2768C">
        <w:rPr>
          <w:rFonts w:ascii="Times New Roman" w:hAnsi="Times New Roman" w:cs="Times New Roman"/>
        </w:rPr>
        <w:t xml:space="preserve"> </w:t>
      </w:r>
    </w:p>
    <w:p w:rsidR="00FE6F57" w:rsidRPr="00602C9E" w:rsidRDefault="00B35288" w:rsidP="00B35288">
      <w:pPr>
        <w:jc w:val="center"/>
        <w:rPr>
          <w:rFonts w:ascii="Times New Roman" w:hAnsi="Times New Roman" w:cs="Times New Roman"/>
        </w:rPr>
      </w:pPr>
      <w:r>
        <w:rPr>
          <w:rFonts w:ascii="Times New Roman" w:hAnsi="Times New Roman" w:cs="Times New Roman"/>
        </w:rPr>
        <w:t>Līdza</w:t>
      </w:r>
      <w:r w:rsidR="00D94B7B" w:rsidRPr="00602C9E">
        <w:rPr>
          <w:rFonts w:ascii="Times New Roman" w:hAnsi="Times New Roman" w:cs="Times New Roman"/>
        </w:rPr>
        <w:t>utors:</w:t>
      </w:r>
    </w:p>
    <w:p w:rsidR="00FE6F57" w:rsidRPr="00602C9E" w:rsidRDefault="00FE6F57" w:rsidP="00B35288">
      <w:pPr>
        <w:jc w:val="center"/>
        <w:rPr>
          <w:rFonts w:ascii="Times New Roman" w:hAnsi="Times New Roman" w:cs="Times New Roman"/>
        </w:rPr>
      </w:pPr>
      <w:proofErr w:type="spellStart"/>
      <w:r w:rsidRPr="00602C9E">
        <w:rPr>
          <w:rFonts w:ascii="Times New Roman" w:hAnsi="Times New Roman" w:cs="Times New Roman"/>
        </w:rPr>
        <w:t>Sturla</w:t>
      </w:r>
      <w:proofErr w:type="spellEnd"/>
      <w:r w:rsidRPr="00602C9E">
        <w:rPr>
          <w:rFonts w:ascii="Times New Roman" w:hAnsi="Times New Roman" w:cs="Times New Roman"/>
        </w:rPr>
        <w:t xml:space="preserve"> </w:t>
      </w:r>
      <w:proofErr w:type="spellStart"/>
      <w:r w:rsidRPr="00602C9E">
        <w:rPr>
          <w:rFonts w:ascii="Times New Roman" w:hAnsi="Times New Roman" w:cs="Times New Roman"/>
        </w:rPr>
        <w:t>Bjerkaker</w:t>
      </w:r>
      <w:proofErr w:type="spellEnd"/>
    </w:p>
    <w:p w:rsidR="00D94B7B" w:rsidRPr="00602C9E" w:rsidRDefault="00FE6F57" w:rsidP="00B35288">
      <w:pPr>
        <w:jc w:val="center"/>
        <w:rPr>
          <w:rFonts w:ascii="Times New Roman" w:hAnsi="Times New Roman" w:cs="Times New Roman"/>
        </w:rPr>
      </w:pPr>
      <w:r w:rsidRPr="00602C9E">
        <w:rPr>
          <w:rFonts w:ascii="Times New Roman" w:hAnsi="Times New Roman" w:cs="Times New Roman"/>
        </w:rPr>
        <w:t>Norvēģijas Pieaugušo izglītība</w:t>
      </w:r>
      <w:r w:rsidR="00D94B7B" w:rsidRPr="00602C9E">
        <w:rPr>
          <w:rFonts w:ascii="Times New Roman" w:hAnsi="Times New Roman" w:cs="Times New Roman"/>
        </w:rPr>
        <w:t>s</w:t>
      </w:r>
      <w:proofErr w:type="gramStart"/>
      <w:r w:rsidR="00D94B7B" w:rsidRPr="00602C9E">
        <w:rPr>
          <w:rFonts w:ascii="Times New Roman" w:hAnsi="Times New Roman" w:cs="Times New Roman"/>
        </w:rPr>
        <w:t xml:space="preserve">  </w:t>
      </w:r>
      <w:proofErr w:type="gramEnd"/>
      <w:r w:rsidR="00D94B7B" w:rsidRPr="00602C9E">
        <w:rPr>
          <w:rFonts w:ascii="Times New Roman" w:hAnsi="Times New Roman" w:cs="Times New Roman"/>
        </w:rPr>
        <w:t>asociācija</w:t>
      </w:r>
      <w:r w:rsidRPr="00602C9E">
        <w:rPr>
          <w:rFonts w:ascii="Times New Roman" w:hAnsi="Times New Roman" w:cs="Times New Roman"/>
        </w:rPr>
        <w:t>,</w:t>
      </w:r>
    </w:p>
    <w:p w:rsidR="00FE6F57" w:rsidRPr="00602C9E" w:rsidRDefault="00FE6F57" w:rsidP="00B35288">
      <w:pPr>
        <w:jc w:val="center"/>
        <w:rPr>
          <w:rFonts w:ascii="Times New Roman" w:hAnsi="Times New Roman" w:cs="Times New Roman"/>
        </w:rPr>
      </w:pPr>
      <w:r w:rsidRPr="00602C9E">
        <w:rPr>
          <w:rFonts w:ascii="Times New Roman" w:hAnsi="Times New Roman" w:cs="Times New Roman"/>
        </w:rPr>
        <w:t>Oslo, Norvēģija</w:t>
      </w:r>
    </w:p>
    <w:p w:rsidR="00FE6F57" w:rsidRPr="00602C9E" w:rsidRDefault="00FE6F57" w:rsidP="00B35288">
      <w:pPr>
        <w:jc w:val="center"/>
        <w:rPr>
          <w:rFonts w:ascii="Times New Roman" w:hAnsi="Times New Roman" w:cs="Times New Roman"/>
        </w:rPr>
      </w:pPr>
      <w:r w:rsidRPr="00602C9E">
        <w:rPr>
          <w:rFonts w:ascii="Times New Roman" w:hAnsi="Times New Roman" w:cs="Times New Roman"/>
        </w:rPr>
        <w:t>E-pasts: sb@vofo.no</w:t>
      </w:r>
    </w:p>
    <w:p w:rsidR="00FE6F57" w:rsidRPr="00602C9E" w:rsidRDefault="00FE6F57" w:rsidP="00B35288">
      <w:pPr>
        <w:jc w:val="center"/>
        <w:rPr>
          <w:rFonts w:ascii="Times New Roman" w:hAnsi="Times New Roman" w:cs="Times New Roman"/>
        </w:rPr>
      </w:pPr>
    </w:p>
    <w:p w:rsidR="00FE6F57" w:rsidRPr="00602C9E" w:rsidRDefault="00FE6F57" w:rsidP="00B35288">
      <w:pPr>
        <w:jc w:val="center"/>
        <w:rPr>
          <w:rFonts w:ascii="Times New Roman" w:hAnsi="Times New Roman" w:cs="Times New Roman"/>
          <w:b/>
          <w:u w:val="single"/>
        </w:rPr>
      </w:pPr>
      <w:r w:rsidRPr="00602C9E">
        <w:rPr>
          <w:rFonts w:ascii="Times New Roman" w:hAnsi="Times New Roman" w:cs="Times New Roman"/>
          <w:b/>
          <w:u w:val="single"/>
        </w:rPr>
        <w:t>Atslēgas vārdi:</w:t>
      </w:r>
    </w:p>
    <w:p w:rsidR="006D1232" w:rsidRPr="00602C9E" w:rsidRDefault="00FE6F57" w:rsidP="00B35288">
      <w:pPr>
        <w:jc w:val="center"/>
        <w:rPr>
          <w:rFonts w:ascii="Times New Roman" w:hAnsi="Times New Roman" w:cs="Times New Roman"/>
        </w:rPr>
      </w:pPr>
      <w:r w:rsidRPr="00602C9E">
        <w:rPr>
          <w:rFonts w:ascii="Times New Roman" w:hAnsi="Times New Roman" w:cs="Times New Roman"/>
        </w:rPr>
        <w:t>Studiju apļi, mācīšanās, demokrātija, aktīva līdzdalība</w:t>
      </w:r>
    </w:p>
    <w:p w:rsidR="00FE6F57" w:rsidRPr="00602C9E" w:rsidRDefault="00FE6F57" w:rsidP="00FE6F57">
      <w:pPr>
        <w:rPr>
          <w:rFonts w:ascii="Times New Roman" w:hAnsi="Times New Roman" w:cs="Times New Roman"/>
        </w:rPr>
      </w:pPr>
    </w:p>
    <w:p w:rsidR="000C1A8F" w:rsidRPr="00602C9E" w:rsidRDefault="000C1A8F" w:rsidP="00FE6F57">
      <w:pPr>
        <w:rPr>
          <w:rFonts w:ascii="Times New Roman" w:hAnsi="Times New Roman" w:cs="Times New Roman"/>
        </w:rPr>
      </w:pPr>
    </w:p>
    <w:p w:rsidR="000C1A8F" w:rsidRPr="00602C9E" w:rsidRDefault="000C1A8F" w:rsidP="00FE6F57">
      <w:pPr>
        <w:rPr>
          <w:rFonts w:ascii="Times New Roman" w:hAnsi="Times New Roman" w:cs="Times New Roman"/>
        </w:rPr>
      </w:pPr>
    </w:p>
    <w:p w:rsidR="000C1A8F" w:rsidRPr="00602C9E" w:rsidRDefault="000C1A8F" w:rsidP="00D94B7B">
      <w:pPr>
        <w:rPr>
          <w:rFonts w:ascii="Times New Roman" w:hAnsi="Times New Roman" w:cs="Times New Roman"/>
        </w:rPr>
      </w:pPr>
    </w:p>
    <w:p w:rsidR="000C1A8F" w:rsidRPr="00602C9E" w:rsidRDefault="005428C3" w:rsidP="00D94B7B">
      <w:pPr>
        <w:rPr>
          <w:rFonts w:ascii="Times New Roman" w:hAnsi="Times New Roman" w:cs="Times New Roman"/>
        </w:rPr>
      </w:pPr>
      <w:r w:rsidRPr="005428C3">
        <w:rPr>
          <w:rFonts w:ascii="Times New Roman" w:hAnsi="Times New Roman" w:cs="Times New Roman"/>
        </w:rPr>
        <w:drawing>
          <wp:inline distT="0" distB="0" distL="0" distR="0">
            <wp:extent cx="2082800" cy="1562100"/>
            <wp:effectExtent l="19050" t="0" r="0" b="0"/>
            <wp:docPr id="18" name="Picture 1" descr="D:\User files\Documents\Dropbox\Rita\Demokratiskie apli\2015\Norge 3-6 maijas\4.05\DSCN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cuments\Dropbox\Rita\Demokratiskie apli\2015\Norge 3-6 maijas\4.05\DSCN6541.JPG"/>
                    <pic:cNvPicPr>
                      <a:picLocks noChangeAspect="1" noChangeArrowheads="1"/>
                    </pic:cNvPicPr>
                  </pic:nvPicPr>
                  <pic:blipFill>
                    <a:blip r:embed="rId9" cstate="print"/>
                    <a:srcRect/>
                    <a:stretch>
                      <a:fillRect/>
                    </a:stretch>
                  </pic:blipFill>
                  <pic:spPr bwMode="auto">
                    <a:xfrm>
                      <a:off x="0" y="0"/>
                      <a:ext cx="2084306" cy="1563230"/>
                    </a:xfrm>
                    <a:prstGeom prst="rect">
                      <a:avLst/>
                    </a:prstGeom>
                    <a:noFill/>
                    <a:ln w="9525">
                      <a:noFill/>
                      <a:miter lim="800000"/>
                      <a:headEnd/>
                      <a:tailEnd/>
                    </a:ln>
                  </pic:spPr>
                </pic:pic>
              </a:graphicData>
            </a:graphic>
          </wp:inline>
        </w:drawing>
      </w:r>
    </w:p>
    <w:p w:rsidR="006A7476" w:rsidRPr="00B35288" w:rsidRDefault="006A7476" w:rsidP="006A7476">
      <w:pPr>
        <w:jc w:val="center"/>
        <w:rPr>
          <w:rFonts w:ascii="Times New Roman" w:hAnsi="Times New Roman" w:cs="Times New Roman"/>
          <w:b/>
          <w:sz w:val="32"/>
          <w:szCs w:val="32"/>
          <w:u w:val="single"/>
        </w:rPr>
      </w:pPr>
      <w:r w:rsidRPr="00B35288">
        <w:rPr>
          <w:rFonts w:ascii="Times New Roman" w:hAnsi="Times New Roman" w:cs="Times New Roman"/>
          <w:b/>
          <w:u w:val="single"/>
        </w:rPr>
        <w:t>IEVADS</w:t>
      </w:r>
      <w:r w:rsidRPr="00B35288">
        <w:rPr>
          <w:rFonts w:ascii="Times New Roman" w:hAnsi="Times New Roman" w:cs="Times New Roman"/>
          <w:b/>
          <w:sz w:val="32"/>
          <w:szCs w:val="32"/>
          <w:u w:val="single"/>
        </w:rPr>
        <w:t xml:space="preserve"> </w:t>
      </w:r>
    </w:p>
    <w:p w:rsidR="000C1A8F" w:rsidRPr="00602C9E" w:rsidRDefault="000C1A8F" w:rsidP="00D94B7B">
      <w:pPr>
        <w:rPr>
          <w:rFonts w:ascii="Times New Roman" w:hAnsi="Times New Roman" w:cs="Times New Roman"/>
        </w:rPr>
      </w:pPr>
    </w:p>
    <w:p w:rsidR="00FE6F57" w:rsidRPr="00602C9E" w:rsidRDefault="00FE6F57" w:rsidP="00F2768C">
      <w:pPr>
        <w:jc w:val="both"/>
        <w:rPr>
          <w:rFonts w:ascii="Times New Roman" w:hAnsi="Times New Roman" w:cs="Times New Roman"/>
          <w:b/>
          <w:u w:val="single"/>
        </w:rPr>
      </w:pPr>
      <w:r w:rsidRPr="00602C9E">
        <w:rPr>
          <w:rFonts w:ascii="Times New Roman" w:hAnsi="Times New Roman" w:cs="Times New Roman"/>
          <w:b/>
          <w:u w:val="single"/>
        </w:rPr>
        <w:t>Kā</w:t>
      </w:r>
      <w:proofErr w:type="gramStart"/>
      <w:r w:rsidRPr="00602C9E">
        <w:rPr>
          <w:rFonts w:ascii="Times New Roman" w:hAnsi="Times New Roman" w:cs="Times New Roman"/>
          <w:b/>
          <w:u w:val="single"/>
        </w:rPr>
        <w:t xml:space="preserve"> </w:t>
      </w:r>
      <w:r w:rsidR="000C1A8F" w:rsidRPr="00602C9E">
        <w:rPr>
          <w:rFonts w:ascii="Times New Roman" w:hAnsi="Times New Roman" w:cs="Times New Roman"/>
          <w:b/>
          <w:u w:val="single"/>
        </w:rPr>
        <w:t xml:space="preserve"> </w:t>
      </w:r>
      <w:proofErr w:type="gramEnd"/>
      <w:r w:rsidR="000C1A8F" w:rsidRPr="00602C9E">
        <w:rPr>
          <w:rFonts w:ascii="Times New Roman" w:hAnsi="Times New Roman" w:cs="Times New Roman"/>
          <w:b/>
          <w:u w:val="single"/>
        </w:rPr>
        <w:t xml:space="preserve">STUDIJU APLIS var kļūt par </w:t>
      </w:r>
      <w:r w:rsidRPr="00602C9E">
        <w:rPr>
          <w:rFonts w:ascii="Times New Roman" w:hAnsi="Times New Roman" w:cs="Times New Roman"/>
          <w:b/>
          <w:u w:val="single"/>
        </w:rPr>
        <w:t>pedagoģisk</w:t>
      </w:r>
      <w:r w:rsidR="000C1A8F" w:rsidRPr="00602C9E">
        <w:rPr>
          <w:rFonts w:ascii="Times New Roman" w:hAnsi="Times New Roman" w:cs="Times New Roman"/>
          <w:b/>
          <w:u w:val="single"/>
        </w:rPr>
        <w:t>u</w:t>
      </w:r>
      <w:r w:rsidRPr="00602C9E">
        <w:rPr>
          <w:rFonts w:ascii="Times New Roman" w:hAnsi="Times New Roman" w:cs="Times New Roman"/>
          <w:b/>
          <w:u w:val="single"/>
        </w:rPr>
        <w:t xml:space="preserve"> </w:t>
      </w:r>
      <w:r w:rsidR="000C1A8F" w:rsidRPr="00602C9E">
        <w:rPr>
          <w:rFonts w:ascii="Times New Roman" w:hAnsi="Times New Roman" w:cs="Times New Roman"/>
          <w:b/>
          <w:u w:val="single"/>
        </w:rPr>
        <w:t xml:space="preserve">metodi </w:t>
      </w:r>
      <w:r w:rsidRPr="00602C9E">
        <w:rPr>
          <w:rFonts w:ascii="Times New Roman" w:hAnsi="Times New Roman" w:cs="Times New Roman"/>
          <w:b/>
          <w:u w:val="single"/>
        </w:rPr>
        <w:t xml:space="preserve"> pieaugušo izglītībā un </w:t>
      </w:r>
      <w:r w:rsidR="000C1A8F" w:rsidRPr="00602C9E">
        <w:rPr>
          <w:rFonts w:ascii="Times New Roman" w:hAnsi="Times New Roman" w:cs="Times New Roman"/>
          <w:b/>
          <w:u w:val="single"/>
        </w:rPr>
        <w:t>apmācībā,</w:t>
      </w:r>
      <w:r w:rsidRPr="00602C9E">
        <w:rPr>
          <w:rFonts w:ascii="Times New Roman" w:hAnsi="Times New Roman" w:cs="Times New Roman"/>
          <w:b/>
          <w:u w:val="single"/>
        </w:rPr>
        <w:t xml:space="preserve"> kas </w:t>
      </w:r>
      <w:r w:rsidR="000C1A8F" w:rsidRPr="00602C9E">
        <w:rPr>
          <w:rFonts w:ascii="Times New Roman" w:hAnsi="Times New Roman" w:cs="Times New Roman"/>
          <w:b/>
          <w:u w:val="single"/>
        </w:rPr>
        <w:t>saistīti</w:t>
      </w:r>
      <w:r w:rsidRPr="00602C9E">
        <w:rPr>
          <w:rFonts w:ascii="Times New Roman" w:hAnsi="Times New Roman" w:cs="Times New Roman"/>
          <w:b/>
          <w:u w:val="single"/>
        </w:rPr>
        <w:t xml:space="preserve"> ar demokrātiju, kritisko domāšanu un aktīvu pilsoniskumu?</w:t>
      </w:r>
    </w:p>
    <w:p w:rsidR="000C1A8F" w:rsidRPr="00602C9E" w:rsidRDefault="00B35288" w:rsidP="00F2768C">
      <w:pPr>
        <w:jc w:val="both"/>
        <w:rPr>
          <w:rFonts w:ascii="Times New Roman" w:hAnsi="Times New Roman" w:cs="Times New Roman"/>
        </w:rPr>
      </w:pPr>
      <w:r>
        <w:rPr>
          <w:rFonts w:ascii="Times New Roman" w:hAnsi="Times New Roman" w:cs="Times New Roman"/>
        </w:rPr>
        <w:t>Šī darba</w:t>
      </w:r>
      <w:r w:rsidR="00FE6F57" w:rsidRPr="00602C9E">
        <w:rPr>
          <w:rFonts w:ascii="Times New Roman" w:hAnsi="Times New Roman" w:cs="Times New Roman"/>
        </w:rPr>
        <w:t xml:space="preserve"> mērķis ir </w:t>
      </w:r>
      <w:r w:rsidR="000C1A8F" w:rsidRPr="00602C9E">
        <w:rPr>
          <w:rFonts w:ascii="Times New Roman" w:hAnsi="Times New Roman" w:cs="Times New Roman"/>
        </w:rPr>
        <w:t>rekomendēt Ziemeļvalstīs populāro studiju apļa metodi,</w:t>
      </w:r>
      <w:proofErr w:type="gramStart"/>
      <w:r w:rsidR="000C1A8F" w:rsidRPr="00602C9E">
        <w:rPr>
          <w:rFonts w:ascii="Times New Roman" w:hAnsi="Times New Roman" w:cs="Times New Roman"/>
        </w:rPr>
        <w:t xml:space="preserve"> </w:t>
      </w:r>
      <w:r w:rsidR="00FE6F57" w:rsidRPr="00602C9E">
        <w:rPr>
          <w:rFonts w:ascii="Times New Roman" w:hAnsi="Times New Roman" w:cs="Times New Roman"/>
        </w:rPr>
        <w:t xml:space="preserve"> </w:t>
      </w:r>
      <w:proofErr w:type="gramEnd"/>
      <w:r w:rsidR="00FE6F57" w:rsidRPr="00602C9E">
        <w:rPr>
          <w:rFonts w:ascii="Times New Roman" w:hAnsi="Times New Roman" w:cs="Times New Roman"/>
        </w:rPr>
        <w:t>jo īpaši neformāl</w:t>
      </w:r>
      <w:r w:rsidR="000C1A8F" w:rsidRPr="00602C9E">
        <w:rPr>
          <w:rFonts w:ascii="Times New Roman" w:hAnsi="Times New Roman" w:cs="Times New Roman"/>
        </w:rPr>
        <w:t xml:space="preserve">ajā </w:t>
      </w:r>
      <w:r w:rsidR="00FE6F57" w:rsidRPr="00602C9E">
        <w:rPr>
          <w:rFonts w:ascii="Times New Roman" w:hAnsi="Times New Roman" w:cs="Times New Roman"/>
        </w:rPr>
        <w:t>pieaugušo izglītīb</w:t>
      </w:r>
      <w:r w:rsidR="000C1A8F" w:rsidRPr="00602C9E">
        <w:rPr>
          <w:rFonts w:ascii="Times New Roman" w:hAnsi="Times New Roman" w:cs="Times New Roman"/>
        </w:rPr>
        <w:t>ā</w:t>
      </w:r>
      <w:r w:rsidR="00FE6F57" w:rsidRPr="00602C9E">
        <w:rPr>
          <w:rFonts w:ascii="Times New Roman" w:hAnsi="Times New Roman" w:cs="Times New Roman"/>
        </w:rPr>
        <w:t xml:space="preserve"> </w:t>
      </w:r>
      <w:r w:rsidR="000C1A8F" w:rsidRPr="00602C9E">
        <w:rPr>
          <w:rFonts w:ascii="Times New Roman" w:hAnsi="Times New Roman" w:cs="Times New Roman"/>
        </w:rPr>
        <w:t>un mācībās.</w:t>
      </w:r>
    </w:p>
    <w:p w:rsidR="00FE6F57" w:rsidRPr="00602C9E" w:rsidRDefault="00FE6F57" w:rsidP="00F2768C">
      <w:pPr>
        <w:jc w:val="both"/>
        <w:rPr>
          <w:rFonts w:ascii="Times New Roman" w:hAnsi="Times New Roman" w:cs="Times New Roman"/>
        </w:rPr>
      </w:pPr>
      <w:r w:rsidRPr="00602C9E">
        <w:rPr>
          <w:rFonts w:ascii="Times New Roman" w:hAnsi="Times New Roman" w:cs="Times New Roman"/>
        </w:rPr>
        <w:t xml:space="preserve"> </w:t>
      </w:r>
      <w:r w:rsidR="000C1A8F" w:rsidRPr="00602C9E">
        <w:rPr>
          <w:rFonts w:ascii="Times New Roman" w:hAnsi="Times New Roman" w:cs="Times New Roman"/>
        </w:rPr>
        <w:t>Studiju aplis tiek prezentēts kā mācību metode</w:t>
      </w:r>
      <w:r w:rsidRPr="00602C9E">
        <w:rPr>
          <w:rFonts w:ascii="Times New Roman" w:hAnsi="Times New Roman" w:cs="Times New Roman"/>
        </w:rPr>
        <w:t xml:space="preserve">, lai veicinātu </w:t>
      </w:r>
      <w:r w:rsidR="000C1A8F" w:rsidRPr="00602C9E">
        <w:rPr>
          <w:rFonts w:ascii="Times New Roman" w:hAnsi="Times New Roman" w:cs="Times New Roman"/>
        </w:rPr>
        <w:t>vietējās sabiedrības</w:t>
      </w:r>
      <w:r w:rsidRPr="00602C9E">
        <w:rPr>
          <w:rFonts w:ascii="Times New Roman" w:hAnsi="Times New Roman" w:cs="Times New Roman"/>
        </w:rPr>
        <w:t xml:space="preserve"> att</w:t>
      </w:r>
      <w:r w:rsidR="000C1A8F" w:rsidRPr="00602C9E">
        <w:rPr>
          <w:rFonts w:ascii="Times New Roman" w:hAnsi="Times New Roman" w:cs="Times New Roman"/>
        </w:rPr>
        <w:t>īstību</w:t>
      </w:r>
      <w:r w:rsidRPr="00602C9E">
        <w:rPr>
          <w:rFonts w:ascii="Times New Roman" w:hAnsi="Times New Roman" w:cs="Times New Roman"/>
        </w:rPr>
        <w:t xml:space="preserve">, pilsonību, veicinot un saglabājot demokrātiju, </w:t>
      </w:r>
      <w:r w:rsidR="000C1A8F" w:rsidRPr="00602C9E">
        <w:rPr>
          <w:rFonts w:ascii="Times New Roman" w:hAnsi="Times New Roman" w:cs="Times New Roman"/>
        </w:rPr>
        <w:t>uz sevi</w:t>
      </w:r>
      <w:proofErr w:type="gramStart"/>
      <w:r w:rsidR="000C1A8F" w:rsidRPr="00602C9E">
        <w:rPr>
          <w:rFonts w:ascii="Times New Roman" w:hAnsi="Times New Roman" w:cs="Times New Roman"/>
        </w:rPr>
        <w:t xml:space="preserve">  </w:t>
      </w:r>
      <w:proofErr w:type="gramEnd"/>
      <w:r w:rsidR="000C1A8F" w:rsidRPr="00602C9E">
        <w:rPr>
          <w:rFonts w:ascii="Times New Roman" w:hAnsi="Times New Roman" w:cs="Times New Roman"/>
        </w:rPr>
        <w:t>un pašizglītošanos vērstu</w:t>
      </w:r>
      <w:r w:rsidRPr="00602C9E">
        <w:rPr>
          <w:rFonts w:ascii="Times New Roman" w:hAnsi="Times New Roman" w:cs="Times New Roman"/>
        </w:rPr>
        <w:t xml:space="preserve"> mācīšan</w:t>
      </w:r>
      <w:r w:rsidR="000C1A8F" w:rsidRPr="00602C9E">
        <w:rPr>
          <w:rFonts w:ascii="Times New Roman" w:hAnsi="Times New Roman" w:cs="Times New Roman"/>
        </w:rPr>
        <w:t xml:space="preserve">u </w:t>
      </w:r>
      <w:r w:rsidRPr="00602C9E">
        <w:rPr>
          <w:rFonts w:ascii="Times New Roman" w:hAnsi="Times New Roman" w:cs="Times New Roman"/>
        </w:rPr>
        <w:t xml:space="preserve">un mācīšanos, lai </w:t>
      </w:r>
      <w:r w:rsidR="000C1A8F" w:rsidRPr="00602C9E">
        <w:rPr>
          <w:rFonts w:ascii="Times New Roman" w:hAnsi="Times New Roman" w:cs="Times New Roman"/>
        </w:rPr>
        <w:t>aktīvi piedalītos sabiedriskajos procesos. Studiju aplis tādejādi tiek prezentēts kā demokrātijas rīks neformālajā pieaugušo izglītībā.</w:t>
      </w:r>
    </w:p>
    <w:p w:rsidR="00FE6F57" w:rsidRPr="00602C9E" w:rsidRDefault="00FE6F57" w:rsidP="00F2768C">
      <w:pPr>
        <w:jc w:val="both"/>
        <w:rPr>
          <w:rFonts w:ascii="Times New Roman" w:hAnsi="Times New Roman" w:cs="Times New Roman"/>
        </w:rPr>
      </w:pPr>
      <w:r w:rsidRPr="00602C9E">
        <w:rPr>
          <w:rFonts w:ascii="Times New Roman" w:hAnsi="Times New Roman" w:cs="Times New Roman"/>
        </w:rPr>
        <w:t>Jau vairāk nekā 100 gadus, trīs</w:t>
      </w:r>
      <w:r w:rsidR="000C1A8F" w:rsidRPr="00602C9E">
        <w:rPr>
          <w:rFonts w:ascii="Times New Roman" w:hAnsi="Times New Roman" w:cs="Times New Roman"/>
        </w:rPr>
        <w:t xml:space="preserve"> </w:t>
      </w:r>
      <w:r w:rsidR="006A7476" w:rsidRPr="00602C9E">
        <w:rPr>
          <w:rFonts w:ascii="Times New Roman" w:hAnsi="Times New Roman" w:cs="Times New Roman"/>
        </w:rPr>
        <w:t>galvenie</w:t>
      </w:r>
      <w:proofErr w:type="gramStart"/>
      <w:r w:rsidR="006A7476" w:rsidRPr="00602C9E">
        <w:rPr>
          <w:rFonts w:ascii="Times New Roman" w:hAnsi="Times New Roman" w:cs="Times New Roman"/>
        </w:rPr>
        <w:t xml:space="preserve">  </w:t>
      </w:r>
      <w:proofErr w:type="gramEnd"/>
      <w:r w:rsidR="006A7476" w:rsidRPr="00602C9E">
        <w:rPr>
          <w:rFonts w:ascii="Times New Roman" w:hAnsi="Times New Roman" w:cs="Times New Roman"/>
        </w:rPr>
        <w:t>- skola</w:t>
      </w:r>
      <w:r w:rsidRPr="00602C9E">
        <w:rPr>
          <w:rFonts w:ascii="Times New Roman" w:hAnsi="Times New Roman" w:cs="Times New Roman"/>
        </w:rPr>
        <w:t>,</w:t>
      </w:r>
      <w:r w:rsidR="006A7476" w:rsidRPr="00602C9E">
        <w:rPr>
          <w:rFonts w:ascii="Times New Roman" w:hAnsi="Times New Roman" w:cs="Times New Roman"/>
        </w:rPr>
        <w:t xml:space="preserve"> darba vieta</w:t>
      </w:r>
      <w:r w:rsidRPr="00602C9E">
        <w:rPr>
          <w:rFonts w:ascii="Times New Roman" w:hAnsi="Times New Roman" w:cs="Times New Roman"/>
        </w:rPr>
        <w:t xml:space="preserve"> un kopiena, kas b</w:t>
      </w:r>
      <w:r w:rsidR="006A7476" w:rsidRPr="00602C9E">
        <w:rPr>
          <w:rFonts w:ascii="Times New Roman" w:hAnsi="Times New Roman" w:cs="Times New Roman"/>
        </w:rPr>
        <w:t>alstīta mācīšanās - ir atbildīgi</w:t>
      </w:r>
      <w:r w:rsidRPr="00602C9E">
        <w:rPr>
          <w:rFonts w:ascii="Times New Roman" w:hAnsi="Times New Roman" w:cs="Times New Roman"/>
        </w:rPr>
        <w:t xml:space="preserve"> </w:t>
      </w:r>
      <w:r w:rsidR="006A7476" w:rsidRPr="00602C9E">
        <w:rPr>
          <w:rFonts w:ascii="Times New Roman" w:hAnsi="Times New Roman" w:cs="Times New Roman"/>
        </w:rPr>
        <w:t xml:space="preserve">katrs </w:t>
      </w:r>
      <w:r w:rsidRPr="00602C9E">
        <w:rPr>
          <w:rFonts w:ascii="Times New Roman" w:hAnsi="Times New Roman" w:cs="Times New Roman"/>
        </w:rPr>
        <w:t>par savu īpašo mācību programm</w:t>
      </w:r>
      <w:r w:rsidR="006A7476" w:rsidRPr="00602C9E">
        <w:rPr>
          <w:rFonts w:ascii="Times New Roman" w:hAnsi="Times New Roman" w:cs="Times New Roman"/>
        </w:rPr>
        <w:t xml:space="preserve">u </w:t>
      </w:r>
      <w:r w:rsidRPr="00602C9E">
        <w:rPr>
          <w:rFonts w:ascii="Times New Roman" w:hAnsi="Times New Roman" w:cs="Times New Roman"/>
        </w:rPr>
        <w:t xml:space="preserve">lielajā projektā, kas ir </w:t>
      </w:r>
      <w:r w:rsidR="006A7476" w:rsidRPr="00602C9E">
        <w:rPr>
          <w:rFonts w:ascii="Times New Roman" w:hAnsi="Times New Roman" w:cs="Times New Roman"/>
        </w:rPr>
        <w:t xml:space="preserve">atbildīgi par to, lai veidotos atbildīgi un prasmīgi pilsoņi mūsu sabiedrībā. </w:t>
      </w:r>
      <w:r w:rsidRPr="00602C9E">
        <w:rPr>
          <w:rFonts w:ascii="Times New Roman" w:hAnsi="Times New Roman" w:cs="Times New Roman"/>
        </w:rPr>
        <w:t>Galvenais jautājums šajā dalītās atbildības izglītības darb</w:t>
      </w:r>
      <w:r w:rsidR="006A7476" w:rsidRPr="00602C9E">
        <w:rPr>
          <w:rFonts w:ascii="Times New Roman" w:hAnsi="Times New Roman" w:cs="Times New Roman"/>
        </w:rPr>
        <w:t>ā</w:t>
      </w:r>
      <w:r w:rsidRPr="00602C9E">
        <w:rPr>
          <w:rFonts w:ascii="Times New Roman" w:hAnsi="Times New Roman" w:cs="Times New Roman"/>
        </w:rPr>
        <w:t xml:space="preserve"> nav apmaiņa</w:t>
      </w:r>
      <w:r w:rsidR="006A7476" w:rsidRPr="00602C9E">
        <w:rPr>
          <w:rFonts w:ascii="Times New Roman" w:hAnsi="Times New Roman" w:cs="Times New Roman"/>
        </w:rPr>
        <w:t xml:space="preserve"> ar</w:t>
      </w:r>
      <w:r w:rsidRPr="00602C9E">
        <w:rPr>
          <w:rFonts w:ascii="Times New Roman" w:hAnsi="Times New Roman" w:cs="Times New Roman"/>
        </w:rPr>
        <w:t xml:space="preserve"> saturu, nedz atšķirība starp t</w:t>
      </w:r>
      <w:r w:rsidR="006A7476" w:rsidRPr="00602C9E">
        <w:rPr>
          <w:rFonts w:ascii="Times New Roman" w:hAnsi="Times New Roman" w:cs="Times New Roman"/>
        </w:rPr>
        <w:t>o, kā viņi veic savu pedagoģisko misiju - bet kopaina un plašais spektrs, ko</w:t>
      </w:r>
      <w:proofErr w:type="gramStart"/>
      <w:r w:rsidR="006A7476" w:rsidRPr="00602C9E">
        <w:rPr>
          <w:rFonts w:ascii="Times New Roman" w:hAnsi="Times New Roman" w:cs="Times New Roman"/>
        </w:rPr>
        <w:t xml:space="preserve"> </w:t>
      </w:r>
      <w:r w:rsidRPr="00602C9E">
        <w:rPr>
          <w:rFonts w:ascii="Times New Roman" w:hAnsi="Times New Roman" w:cs="Times New Roman"/>
        </w:rPr>
        <w:t xml:space="preserve"> </w:t>
      </w:r>
      <w:proofErr w:type="gramEnd"/>
      <w:r w:rsidRPr="00602C9E">
        <w:rPr>
          <w:rFonts w:ascii="Times New Roman" w:hAnsi="Times New Roman" w:cs="Times New Roman"/>
        </w:rPr>
        <w:t>viņi kopā pārstāv,</w:t>
      </w:r>
      <w:r w:rsidR="006A7476" w:rsidRPr="00602C9E">
        <w:rPr>
          <w:rFonts w:ascii="Times New Roman" w:hAnsi="Times New Roman" w:cs="Times New Roman"/>
        </w:rPr>
        <w:t xml:space="preserve"> tie faktori, kas mācīšanos padara par prieka pilnu momentu</w:t>
      </w:r>
      <w:r w:rsidRPr="00602C9E">
        <w:rPr>
          <w:rFonts w:ascii="Times New Roman" w:hAnsi="Times New Roman" w:cs="Times New Roman"/>
        </w:rPr>
        <w:t xml:space="preserve">, </w:t>
      </w:r>
      <w:r w:rsidR="006A7476" w:rsidRPr="00602C9E">
        <w:rPr>
          <w:rFonts w:ascii="Times New Roman" w:hAnsi="Times New Roman" w:cs="Times New Roman"/>
        </w:rPr>
        <w:t xml:space="preserve">un </w:t>
      </w:r>
      <w:r w:rsidRPr="00602C9E">
        <w:rPr>
          <w:rFonts w:ascii="Times New Roman" w:hAnsi="Times New Roman" w:cs="Times New Roman"/>
        </w:rPr>
        <w:t>kas arī ir saistīts ar izmaiņām sociāl</w:t>
      </w:r>
      <w:r w:rsidR="006A7476" w:rsidRPr="00602C9E">
        <w:rPr>
          <w:rFonts w:ascii="Times New Roman" w:hAnsi="Times New Roman" w:cs="Times New Roman"/>
        </w:rPr>
        <w:t>ajā</w:t>
      </w:r>
      <w:r w:rsidRPr="00602C9E">
        <w:rPr>
          <w:rFonts w:ascii="Times New Roman" w:hAnsi="Times New Roman" w:cs="Times New Roman"/>
        </w:rPr>
        <w:t xml:space="preserve"> un fizisk</w:t>
      </w:r>
      <w:r w:rsidR="006A7476" w:rsidRPr="00602C9E">
        <w:rPr>
          <w:rFonts w:ascii="Times New Roman" w:hAnsi="Times New Roman" w:cs="Times New Roman"/>
        </w:rPr>
        <w:t>ajā</w:t>
      </w:r>
      <w:r w:rsidRPr="00602C9E">
        <w:rPr>
          <w:rFonts w:ascii="Times New Roman" w:hAnsi="Times New Roman" w:cs="Times New Roman"/>
        </w:rPr>
        <w:t xml:space="preserve"> mācību vidē.</w:t>
      </w:r>
    </w:p>
    <w:p w:rsidR="00FE6F57" w:rsidRPr="00602C9E" w:rsidRDefault="00FE6F57" w:rsidP="00F2768C">
      <w:pPr>
        <w:jc w:val="both"/>
        <w:rPr>
          <w:rFonts w:ascii="Times New Roman" w:hAnsi="Times New Roman" w:cs="Times New Roman"/>
        </w:rPr>
      </w:pPr>
      <w:r w:rsidRPr="00602C9E">
        <w:rPr>
          <w:rFonts w:ascii="Times New Roman" w:hAnsi="Times New Roman" w:cs="Times New Roman"/>
        </w:rPr>
        <w:t xml:space="preserve">Līdz šim </w:t>
      </w:r>
      <w:r w:rsidR="006A7476" w:rsidRPr="00602C9E">
        <w:rPr>
          <w:rFonts w:ascii="Times New Roman" w:hAnsi="Times New Roman" w:cs="Times New Roman"/>
        </w:rPr>
        <w:t xml:space="preserve">studiju aplis biežāk </w:t>
      </w:r>
      <w:r w:rsidRPr="00602C9E">
        <w:rPr>
          <w:rFonts w:ascii="Times New Roman" w:hAnsi="Times New Roman" w:cs="Times New Roman"/>
        </w:rPr>
        <w:t xml:space="preserve">ir </w:t>
      </w:r>
      <w:r w:rsidR="006A7476" w:rsidRPr="00602C9E">
        <w:rPr>
          <w:rFonts w:ascii="Times New Roman" w:hAnsi="Times New Roman" w:cs="Times New Roman"/>
        </w:rPr>
        <w:t>bijis saistīts</w:t>
      </w:r>
      <w:r w:rsidRPr="00602C9E">
        <w:rPr>
          <w:rFonts w:ascii="Times New Roman" w:hAnsi="Times New Roman" w:cs="Times New Roman"/>
        </w:rPr>
        <w:t xml:space="preserve"> ar sabiedrību, pamatojoties u</w:t>
      </w:r>
      <w:r w:rsidR="006A7476" w:rsidRPr="00602C9E">
        <w:rPr>
          <w:rFonts w:ascii="Times New Roman" w:hAnsi="Times New Roman" w:cs="Times New Roman"/>
        </w:rPr>
        <w:t>z</w:t>
      </w:r>
      <w:r w:rsidRPr="00602C9E">
        <w:rPr>
          <w:rFonts w:ascii="Times New Roman" w:hAnsi="Times New Roman" w:cs="Times New Roman"/>
        </w:rPr>
        <w:t xml:space="preserve"> liberāl</w:t>
      </w:r>
      <w:r w:rsidR="006A7476" w:rsidRPr="00602C9E">
        <w:rPr>
          <w:rFonts w:ascii="Times New Roman" w:hAnsi="Times New Roman" w:cs="Times New Roman"/>
        </w:rPr>
        <w:t>ismu</w:t>
      </w:r>
      <w:r w:rsidRPr="00602C9E">
        <w:rPr>
          <w:rFonts w:ascii="Times New Roman" w:hAnsi="Times New Roman" w:cs="Times New Roman"/>
        </w:rPr>
        <w:t xml:space="preserve"> pieaugušo izglītībā. </w:t>
      </w:r>
      <w:r w:rsidR="006A7476" w:rsidRPr="00602C9E">
        <w:rPr>
          <w:rFonts w:ascii="Times New Roman" w:hAnsi="Times New Roman" w:cs="Times New Roman"/>
        </w:rPr>
        <w:t xml:space="preserve">Bet tas varētu būt ne tikai tā. </w:t>
      </w:r>
      <w:r w:rsidRPr="00602C9E">
        <w:rPr>
          <w:rFonts w:ascii="Times New Roman" w:hAnsi="Times New Roman" w:cs="Times New Roman"/>
        </w:rPr>
        <w:t xml:space="preserve"> Šī grāmata būs </w:t>
      </w:r>
      <w:r w:rsidR="006A7476" w:rsidRPr="00602C9E">
        <w:rPr>
          <w:rFonts w:ascii="Times New Roman" w:hAnsi="Times New Roman" w:cs="Times New Roman"/>
        </w:rPr>
        <w:t xml:space="preserve">mēģinājums savienot studiju apli ar </w:t>
      </w:r>
      <w:r w:rsidRPr="00602C9E">
        <w:rPr>
          <w:rFonts w:ascii="Times New Roman" w:hAnsi="Times New Roman" w:cs="Times New Roman"/>
        </w:rPr>
        <w:t>pētniecīb</w:t>
      </w:r>
      <w:r w:rsidR="006A7476" w:rsidRPr="00602C9E">
        <w:rPr>
          <w:rFonts w:ascii="Times New Roman" w:hAnsi="Times New Roman" w:cs="Times New Roman"/>
        </w:rPr>
        <w:t>u</w:t>
      </w:r>
      <w:r w:rsidRPr="00602C9E">
        <w:rPr>
          <w:rFonts w:ascii="Times New Roman" w:hAnsi="Times New Roman" w:cs="Times New Roman"/>
        </w:rPr>
        <w:t xml:space="preserve"> un piemēri</w:t>
      </w:r>
      <w:r w:rsidR="006A7476" w:rsidRPr="00602C9E">
        <w:rPr>
          <w:rFonts w:ascii="Times New Roman" w:hAnsi="Times New Roman" w:cs="Times New Roman"/>
        </w:rPr>
        <w:t>em, kad metode ir bijusi</w:t>
      </w:r>
      <w:r w:rsidRPr="00602C9E">
        <w:rPr>
          <w:rFonts w:ascii="Times New Roman" w:hAnsi="Times New Roman" w:cs="Times New Roman"/>
        </w:rPr>
        <w:t xml:space="preserve"> izmantot</w:t>
      </w:r>
      <w:r w:rsidR="006A7476" w:rsidRPr="00602C9E">
        <w:rPr>
          <w:rFonts w:ascii="Times New Roman" w:hAnsi="Times New Roman" w:cs="Times New Roman"/>
        </w:rPr>
        <w:t>a</w:t>
      </w:r>
      <w:r w:rsidRPr="00602C9E">
        <w:rPr>
          <w:rFonts w:ascii="Times New Roman" w:hAnsi="Times New Roman" w:cs="Times New Roman"/>
        </w:rPr>
        <w:t xml:space="preserve"> projektiem </w:t>
      </w:r>
      <w:r w:rsidR="006A7476" w:rsidRPr="00602C9E">
        <w:rPr>
          <w:rFonts w:ascii="Times New Roman" w:hAnsi="Times New Roman" w:cs="Times New Roman"/>
        </w:rPr>
        <w:t>par atbildīgu</w:t>
      </w:r>
      <w:r w:rsidRPr="00602C9E">
        <w:rPr>
          <w:rFonts w:ascii="Times New Roman" w:hAnsi="Times New Roman" w:cs="Times New Roman"/>
        </w:rPr>
        <w:t xml:space="preserve"> </w:t>
      </w:r>
      <w:proofErr w:type="gramStart"/>
      <w:r w:rsidRPr="00602C9E">
        <w:rPr>
          <w:rFonts w:ascii="Times New Roman" w:hAnsi="Times New Roman" w:cs="Times New Roman"/>
        </w:rPr>
        <w:t>dzīves</w:t>
      </w:r>
      <w:r w:rsidR="006A7476" w:rsidRPr="00602C9E">
        <w:rPr>
          <w:rFonts w:ascii="Times New Roman" w:hAnsi="Times New Roman" w:cs="Times New Roman"/>
        </w:rPr>
        <w:t xml:space="preserve"> veidu</w:t>
      </w:r>
      <w:proofErr w:type="gramEnd"/>
      <w:r w:rsidRPr="00602C9E">
        <w:rPr>
          <w:rFonts w:ascii="Times New Roman" w:hAnsi="Times New Roman" w:cs="Times New Roman"/>
        </w:rPr>
        <w:t xml:space="preserve">, sociālās uzņēmējdarbības </w:t>
      </w:r>
      <w:r w:rsidR="006A7476" w:rsidRPr="00602C9E">
        <w:rPr>
          <w:rFonts w:ascii="Times New Roman" w:hAnsi="Times New Roman" w:cs="Times New Roman"/>
        </w:rPr>
        <w:t xml:space="preserve">jomu </w:t>
      </w:r>
      <w:r w:rsidRPr="00602C9E">
        <w:rPr>
          <w:rFonts w:ascii="Times New Roman" w:hAnsi="Times New Roman" w:cs="Times New Roman"/>
        </w:rPr>
        <w:t>u</w:t>
      </w:r>
      <w:r w:rsidR="006A7476" w:rsidRPr="00602C9E">
        <w:rPr>
          <w:rFonts w:ascii="Times New Roman" w:hAnsi="Times New Roman" w:cs="Times New Roman"/>
        </w:rPr>
        <w:t>n cita veida ilgtspējas projektiem</w:t>
      </w:r>
      <w:r w:rsidRPr="00602C9E">
        <w:rPr>
          <w:rFonts w:ascii="Times New Roman" w:hAnsi="Times New Roman" w:cs="Times New Roman"/>
        </w:rPr>
        <w:t>. Bet</w:t>
      </w:r>
      <w:r w:rsidR="006A7476" w:rsidRPr="00602C9E">
        <w:rPr>
          <w:rFonts w:ascii="Times New Roman" w:hAnsi="Times New Roman" w:cs="Times New Roman"/>
        </w:rPr>
        <w:t xml:space="preserve"> pirmkārt un galvenokārt grāmata</w:t>
      </w:r>
      <w:r w:rsidRPr="00602C9E">
        <w:rPr>
          <w:rFonts w:ascii="Times New Roman" w:hAnsi="Times New Roman" w:cs="Times New Roman"/>
        </w:rPr>
        <w:t xml:space="preserve"> ir par </w:t>
      </w:r>
      <w:r w:rsidR="006A7476" w:rsidRPr="00602C9E">
        <w:rPr>
          <w:rFonts w:ascii="Times New Roman" w:hAnsi="Times New Roman" w:cs="Times New Roman"/>
        </w:rPr>
        <w:t>studiju apļa metodi</w:t>
      </w:r>
      <w:r w:rsidRPr="00602C9E">
        <w:rPr>
          <w:rFonts w:ascii="Times New Roman" w:hAnsi="Times New Roman" w:cs="Times New Roman"/>
        </w:rPr>
        <w:t>, tās izcelsmi, attīstību, līdzdalību un arī pedagoģisko vadību.</w:t>
      </w:r>
    </w:p>
    <w:p w:rsidR="00FE6F57" w:rsidRPr="00602C9E" w:rsidRDefault="00FE6F57" w:rsidP="00FE6F57">
      <w:pPr>
        <w:rPr>
          <w:rFonts w:ascii="Times New Roman" w:hAnsi="Times New Roman" w:cs="Times New Roman"/>
        </w:rPr>
      </w:pPr>
    </w:p>
    <w:p w:rsidR="006A7476" w:rsidRPr="00602C9E" w:rsidRDefault="006A7476" w:rsidP="00FE6F57">
      <w:pPr>
        <w:rPr>
          <w:rFonts w:ascii="Times New Roman" w:hAnsi="Times New Roman" w:cs="Times New Roman"/>
        </w:rPr>
      </w:pPr>
    </w:p>
    <w:p w:rsidR="006A7476" w:rsidRPr="00602C9E" w:rsidRDefault="006A7476" w:rsidP="00FE6F57">
      <w:pPr>
        <w:rPr>
          <w:rFonts w:ascii="Times New Roman" w:hAnsi="Times New Roman" w:cs="Times New Roman"/>
        </w:rPr>
      </w:pPr>
    </w:p>
    <w:p w:rsidR="006A7476" w:rsidRPr="00602C9E" w:rsidRDefault="006A7476" w:rsidP="00FE6F57">
      <w:pPr>
        <w:rPr>
          <w:rFonts w:ascii="Times New Roman" w:hAnsi="Times New Roman" w:cs="Times New Roman"/>
        </w:rPr>
      </w:pPr>
    </w:p>
    <w:p w:rsidR="005428C3" w:rsidRDefault="005428C3" w:rsidP="00690EEE">
      <w:pPr>
        <w:jc w:val="center"/>
        <w:rPr>
          <w:rFonts w:ascii="Times New Roman" w:hAnsi="Times New Roman" w:cs="Times New Roman"/>
          <w:b/>
          <w:u w:val="single"/>
        </w:rPr>
      </w:pPr>
    </w:p>
    <w:p w:rsidR="005428C3" w:rsidRDefault="005428C3" w:rsidP="00690EEE">
      <w:pPr>
        <w:jc w:val="center"/>
        <w:rPr>
          <w:rFonts w:ascii="Times New Roman" w:hAnsi="Times New Roman" w:cs="Times New Roman"/>
          <w:b/>
          <w:u w:val="single"/>
        </w:rPr>
      </w:pPr>
    </w:p>
    <w:p w:rsidR="006A7476" w:rsidRPr="00690EEE" w:rsidRDefault="00957B82" w:rsidP="00690EEE">
      <w:pPr>
        <w:jc w:val="center"/>
        <w:rPr>
          <w:rFonts w:ascii="Times New Roman" w:hAnsi="Times New Roman" w:cs="Times New Roman"/>
          <w:b/>
          <w:u w:val="single"/>
        </w:rPr>
      </w:pPr>
      <w:r w:rsidRPr="00690EEE">
        <w:rPr>
          <w:rFonts w:ascii="Times New Roman" w:hAnsi="Times New Roman" w:cs="Times New Roman"/>
          <w:b/>
          <w:u w:val="single"/>
        </w:rPr>
        <w:t>MAZLIET NO VĒSTURES</w:t>
      </w:r>
    </w:p>
    <w:p w:rsidR="00957B82" w:rsidRDefault="00957B82" w:rsidP="00F2768C">
      <w:pPr>
        <w:jc w:val="both"/>
        <w:rPr>
          <w:rFonts w:ascii="Times New Roman" w:hAnsi="Times New Roman" w:cs="Times New Roman"/>
          <w:sz w:val="24"/>
          <w:szCs w:val="24"/>
        </w:rPr>
      </w:pPr>
      <w:r w:rsidRPr="00602C9E">
        <w:rPr>
          <w:rFonts w:ascii="Times New Roman" w:hAnsi="Times New Roman" w:cs="Times New Roman"/>
          <w:sz w:val="24"/>
          <w:szCs w:val="24"/>
        </w:rPr>
        <w:t>Populāra pieaugušo mācību metode – studiju apļi – radusies Zviedrijā un citās Ziemeļvalstīs 19. gadsimta beigās. Šobrīd šo metodi lieto arī citās Baltijas jūras reģiona valstīs.</w:t>
      </w:r>
    </w:p>
    <w:p w:rsidR="00B35288" w:rsidRPr="00602C9E" w:rsidRDefault="00B35288" w:rsidP="00F2768C">
      <w:pPr>
        <w:jc w:val="both"/>
        <w:rPr>
          <w:rFonts w:ascii="Times New Roman" w:hAnsi="Times New Roman" w:cs="Times New Roman"/>
        </w:rPr>
      </w:pPr>
      <w:r w:rsidRPr="00602C9E">
        <w:rPr>
          <w:rFonts w:ascii="Times New Roman" w:hAnsi="Times New Roman" w:cs="Times New Roman"/>
        </w:rPr>
        <w:t xml:space="preserve">Studiju </w:t>
      </w:r>
      <w:r>
        <w:rPr>
          <w:rFonts w:ascii="Times New Roman" w:hAnsi="Times New Roman" w:cs="Times New Roman"/>
        </w:rPr>
        <w:t>apļi</w:t>
      </w:r>
      <w:r w:rsidRPr="00602C9E">
        <w:rPr>
          <w:rFonts w:ascii="Times New Roman" w:hAnsi="Times New Roman" w:cs="Times New Roman"/>
        </w:rPr>
        <w:t xml:space="preserve"> - ja tie darbojas </w:t>
      </w:r>
      <w:r>
        <w:rPr>
          <w:rFonts w:ascii="Times New Roman" w:hAnsi="Times New Roman" w:cs="Times New Roman"/>
        </w:rPr>
        <w:t>labi un veiksmīgi</w:t>
      </w:r>
      <w:r w:rsidRPr="00602C9E">
        <w:rPr>
          <w:rFonts w:ascii="Times New Roman" w:hAnsi="Times New Roman" w:cs="Times New Roman"/>
        </w:rPr>
        <w:t xml:space="preserve"> - var piedāvāt mācīšan</w:t>
      </w:r>
      <w:r>
        <w:rPr>
          <w:rFonts w:ascii="Times New Roman" w:hAnsi="Times New Roman" w:cs="Times New Roman"/>
        </w:rPr>
        <w:t>o</w:t>
      </w:r>
      <w:r w:rsidRPr="00602C9E">
        <w:rPr>
          <w:rFonts w:ascii="Times New Roman" w:hAnsi="Times New Roman" w:cs="Times New Roman"/>
        </w:rPr>
        <w:t>s bez pazemojumiem, mācīšan</w:t>
      </w:r>
      <w:r>
        <w:rPr>
          <w:rFonts w:ascii="Times New Roman" w:hAnsi="Times New Roman" w:cs="Times New Roman"/>
        </w:rPr>
        <w:t>o</w:t>
      </w:r>
      <w:r w:rsidRPr="00602C9E">
        <w:rPr>
          <w:rFonts w:ascii="Times New Roman" w:hAnsi="Times New Roman" w:cs="Times New Roman"/>
        </w:rPr>
        <w:t xml:space="preserve">s bez </w:t>
      </w:r>
      <w:r>
        <w:rPr>
          <w:rFonts w:ascii="Times New Roman" w:hAnsi="Times New Roman" w:cs="Times New Roman"/>
        </w:rPr>
        <w:t>vainas apziņas</w:t>
      </w:r>
      <w:r w:rsidRPr="00602C9E">
        <w:rPr>
          <w:rFonts w:ascii="Times New Roman" w:hAnsi="Times New Roman" w:cs="Times New Roman"/>
        </w:rPr>
        <w:t xml:space="preserve"> un </w:t>
      </w:r>
      <w:r>
        <w:rPr>
          <w:rFonts w:ascii="Times New Roman" w:hAnsi="Times New Roman" w:cs="Times New Roman"/>
        </w:rPr>
        <w:t>sliktas pašapziņas</w:t>
      </w:r>
      <w:r w:rsidRPr="00602C9E">
        <w:rPr>
          <w:rFonts w:ascii="Times New Roman" w:hAnsi="Times New Roman" w:cs="Times New Roman"/>
        </w:rPr>
        <w:t>, nevardarbīgu mācīšan</w:t>
      </w:r>
      <w:r>
        <w:rPr>
          <w:rFonts w:ascii="Times New Roman" w:hAnsi="Times New Roman" w:cs="Times New Roman"/>
        </w:rPr>
        <w:t>os</w:t>
      </w:r>
      <w:r w:rsidRPr="00602C9E">
        <w:rPr>
          <w:rFonts w:ascii="Times New Roman" w:hAnsi="Times New Roman" w:cs="Times New Roman"/>
        </w:rPr>
        <w:t>, pazemīg</w:t>
      </w:r>
      <w:r>
        <w:rPr>
          <w:rFonts w:ascii="Times New Roman" w:hAnsi="Times New Roman" w:cs="Times New Roman"/>
        </w:rPr>
        <w:t>u</w:t>
      </w:r>
      <w:r w:rsidRPr="00602C9E">
        <w:rPr>
          <w:rFonts w:ascii="Times New Roman" w:hAnsi="Times New Roman" w:cs="Times New Roman"/>
        </w:rPr>
        <w:t xml:space="preserve"> mācīšanās veidu un mācīšan</w:t>
      </w:r>
      <w:r>
        <w:rPr>
          <w:rFonts w:ascii="Times New Roman" w:hAnsi="Times New Roman" w:cs="Times New Roman"/>
        </w:rPr>
        <w:t>o</w:t>
      </w:r>
      <w:r w:rsidRPr="00602C9E">
        <w:rPr>
          <w:rFonts w:ascii="Times New Roman" w:hAnsi="Times New Roman" w:cs="Times New Roman"/>
        </w:rPr>
        <w:t>s</w:t>
      </w:r>
      <w:r>
        <w:rPr>
          <w:rFonts w:ascii="Times New Roman" w:hAnsi="Times New Roman" w:cs="Times New Roman"/>
        </w:rPr>
        <w:t>, kas ceļ cilvēka</w:t>
      </w:r>
      <w:r w:rsidRPr="00602C9E">
        <w:rPr>
          <w:rFonts w:ascii="Times New Roman" w:hAnsi="Times New Roman" w:cs="Times New Roman"/>
        </w:rPr>
        <w:t xml:space="preserve"> pašapziņu un pašcieņu. </w:t>
      </w:r>
      <w:r>
        <w:rPr>
          <w:rFonts w:ascii="Times New Roman" w:hAnsi="Times New Roman" w:cs="Times New Roman"/>
        </w:rPr>
        <w:t>Bet iesākumā...</w:t>
      </w:r>
    </w:p>
    <w:p w:rsidR="00B35288" w:rsidRDefault="00B35288" w:rsidP="00F2768C">
      <w:pPr>
        <w:jc w:val="both"/>
        <w:rPr>
          <w:rFonts w:ascii="Times New Roman" w:hAnsi="Times New Roman" w:cs="Times New Roman"/>
        </w:rPr>
      </w:pPr>
      <w:r>
        <w:rPr>
          <w:rFonts w:ascii="Times New Roman" w:hAnsi="Times New Roman" w:cs="Times New Roman"/>
        </w:rPr>
        <w:t>Kā Ziemeļvalstu tradicionāla</w:t>
      </w:r>
      <w:r w:rsidRPr="00602C9E">
        <w:rPr>
          <w:rFonts w:ascii="Times New Roman" w:hAnsi="Times New Roman" w:cs="Times New Roman"/>
        </w:rPr>
        <w:t xml:space="preserve"> metod</w:t>
      </w:r>
      <w:r>
        <w:rPr>
          <w:rFonts w:ascii="Times New Roman" w:hAnsi="Times New Roman" w:cs="Times New Roman"/>
        </w:rPr>
        <w:t>e</w:t>
      </w:r>
      <w:r w:rsidRPr="00602C9E">
        <w:rPr>
          <w:rFonts w:ascii="Times New Roman" w:hAnsi="Times New Roman" w:cs="Times New Roman"/>
        </w:rPr>
        <w:t xml:space="preserve"> liberāl</w:t>
      </w:r>
      <w:r>
        <w:rPr>
          <w:rFonts w:ascii="Times New Roman" w:hAnsi="Times New Roman" w:cs="Times New Roman"/>
        </w:rPr>
        <w:t>ajā</w:t>
      </w:r>
      <w:r w:rsidRPr="00602C9E">
        <w:rPr>
          <w:rFonts w:ascii="Times New Roman" w:hAnsi="Times New Roman" w:cs="Times New Roman"/>
        </w:rPr>
        <w:t xml:space="preserve"> pieaugušo izglītībā, studiju </w:t>
      </w:r>
      <w:r>
        <w:rPr>
          <w:rFonts w:ascii="Times New Roman" w:hAnsi="Times New Roman" w:cs="Times New Roman"/>
        </w:rPr>
        <w:t>aplis</w:t>
      </w:r>
      <w:r w:rsidRPr="00602C9E">
        <w:rPr>
          <w:rFonts w:ascii="Times New Roman" w:hAnsi="Times New Roman" w:cs="Times New Roman"/>
        </w:rPr>
        <w:t xml:space="preserve"> ir pazīstams jau vairāk nekā 100 gadus. </w:t>
      </w:r>
      <w:r>
        <w:rPr>
          <w:rFonts w:ascii="Times New Roman" w:hAnsi="Times New Roman" w:cs="Times New Roman"/>
        </w:rPr>
        <w:t xml:space="preserve">Savu maksimumu metode sasniedz ASV </w:t>
      </w:r>
      <w:proofErr w:type="gramStart"/>
      <w:r>
        <w:rPr>
          <w:rFonts w:ascii="Times New Roman" w:hAnsi="Times New Roman" w:cs="Times New Roman"/>
        </w:rPr>
        <w:t>1915.gadā</w:t>
      </w:r>
      <w:proofErr w:type="gramEnd"/>
      <w:r>
        <w:rPr>
          <w:rFonts w:ascii="Times New Roman" w:hAnsi="Times New Roman" w:cs="Times New Roman"/>
        </w:rPr>
        <w:t xml:space="preserve">, kad </w:t>
      </w:r>
      <w:r w:rsidRPr="00602C9E">
        <w:rPr>
          <w:rFonts w:ascii="Times New Roman" w:hAnsi="Times New Roman" w:cs="Times New Roman"/>
        </w:rPr>
        <w:t>700,000 cilvēki piedal</w:t>
      </w:r>
      <w:r>
        <w:rPr>
          <w:rFonts w:ascii="Times New Roman" w:hAnsi="Times New Roman" w:cs="Times New Roman"/>
        </w:rPr>
        <w:t>ījā</w:t>
      </w:r>
      <w:r w:rsidRPr="00602C9E">
        <w:rPr>
          <w:rFonts w:ascii="Times New Roman" w:hAnsi="Times New Roman" w:cs="Times New Roman"/>
        </w:rPr>
        <w:t xml:space="preserve">s 15,000 studiju </w:t>
      </w:r>
      <w:r>
        <w:rPr>
          <w:rFonts w:ascii="Times New Roman" w:hAnsi="Times New Roman" w:cs="Times New Roman"/>
        </w:rPr>
        <w:t>apļu nodarbībās.</w:t>
      </w:r>
    </w:p>
    <w:p w:rsidR="00957B82" w:rsidRDefault="00957B82" w:rsidP="00957B82">
      <w:pPr>
        <w:shd w:val="clear" w:color="auto" w:fill="FFFFFF"/>
        <w:jc w:val="both"/>
        <w:rPr>
          <w:rFonts w:ascii="Times New Roman" w:hAnsi="Times New Roman" w:cs="Times New Roman"/>
          <w:sz w:val="24"/>
          <w:szCs w:val="24"/>
        </w:rPr>
      </w:pPr>
      <w:r w:rsidRPr="00602C9E">
        <w:rPr>
          <w:rFonts w:ascii="Times New Roman" w:hAnsi="Times New Roman" w:cs="Times New Roman"/>
          <w:sz w:val="24"/>
          <w:szCs w:val="24"/>
        </w:rPr>
        <w:t xml:space="preserve">Interesanta ir vairāku Skandināvijas valstu pieredze mūžizglītības veicināšanā. Tā, piemēram, Somijā, kur </w:t>
      </w:r>
      <w:proofErr w:type="gramStart"/>
      <w:r w:rsidRPr="00602C9E">
        <w:rPr>
          <w:rFonts w:ascii="Times New Roman" w:hAnsi="Times New Roman" w:cs="Times New Roman"/>
          <w:sz w:val="24"/>
          <w:szCs w:val="24"/>
        </w:rPr>
        <w:t>2010.gadā</w:t>
      </w:r>
      <w:proofErr w:type="gramEnd"/>
      <w:r w:rsidRPr="00602C9E">
        <w:rPr>
          <w:rFonts w:ascii="Times New Roman" w:hAnsi="Times New Roman" w:cs="Times New Roman"/>
          <w:sz w:val="24"/>
          <w:szCs w:val="24"/>
        </w:rPr>
        <w:t xml:space="preserve"> šādu programmu dalībnieku skaits sasniedza 23%, regulāri notiek tikšanās starp darba devēju un darba ņēmēju pārstāvjiem. Tajās tiek spriests par turpmākajām aktivitātēm, lai uzlabotu darba rezultātus, kā arī darba dzīves kvalitāti. </w:t>
      </w:r>
      <w:proofErr w:type="gramStart"/>
      <w:r w:rsidRPr="00602C9E">
        <w:rPr>
          <w:rFonts w:ascii="Times New Roman" w:hAnsi="Times New Roman" w:cs="Times New Roman"/>
          <w:sz w:val="24"/>
          <w:szCs w:val="24"/>
        </w:rPr>
        <w:t>Pie tam</w:t>
      </w:r>
      <w:proofErr w:type="gramEnd"/>
      <w:r w:rsidRPr="00602C9E">
        <w:rPr>
          <w:rFonts w:ascii="Times New Roman" w:hAnsi="Times New Roman" w:cs="Times New Roman"/>
          <w:sz w:val="24"/>
          <w:szCs w:val="24"/>
        </w:rPr>
        <w:t xml:space="preserve">, darba devējs savu darbinieku personīgajai attīstībai izmanto arī </w:t>
      </w:r>
      <w:proofErr w:type="spellStart"/>
      <w:r w:rsidRPr="00602C9E">
        <w:rPr>
          <w:rFonts w:ascii="Times New Roman" w:hAnsi="Times New Roman" w:cs="Times New Roman"/>
          <w:sz w:val="24"/>
          <w:szCs w:val="24"/>
        </w:rPr>
        <w:t>mentoringu</w:t>
      </w:r>
      <w:proofErr w:type="spellEnd"/>
      <w:r w:rsidRPr="00602C9E">
        <w:rPr>
          <w:rFonts w:ascii="Times New Roman" w:hAnsi="Times New Roman" w:cs="Times New Roman"/>
          <w:sz w:val="24"/>
          <w:szCs w:val="24"/>
        </w:rPr>
        <w:t>, proti, darbinieku attīstīšanu ar apmācību, mācīšanās un atbalsta palīdzību, lai tiem sniegtu atbalstu un iedrošinātu.</w:t>
      </w:r>
    </w:p>
    <w:p w:rsidR="00B35288" w:rsidRPr="00602C9E" w:rsidRDefault="00B35288" w:rsidP="00B35288">
      <w:pPr>
        <w:jc w:val="both"/>
        <w:rPr>
          <w:rStyle w:val="apple-converted-space"/>
          <w:rFonts w:ascii="Times New Roman" w:hAnsi="Times New Roman" w:cs="Times New Roman"/>
          <w:sz w:val="24"/>
          <w:szCs w:val="24"/>
          <w:shd w:val="clear" w:color="auto" w:fill="FAFAFA"/>
        </w:rPr>
      </w:pPr>
      <w:r w:rsidRPr="00602C9E">
        <w:rPr>
          <w:rFonts w:ascii="Times New Roman" w:hAnsi="Times New Roman" w:cs="Times New Roman"/>
          <w:sz w:val="24"/>
          <w:szCs w:val="24"/>
          <w:shd w:val="clear" w:color="auto" w:fill="FAFAFA"/>
        </w:rPr>
        <w:t>Norvēģijas izglītības politikā liela uzmanība ir veltīta mūža izglītībai un pieaugušo izglītības iespējām. Tās prioritārs mērķis ir, lai ikviens varētu iegūt jaunas zināšanas un kompetenci, kas ļautu apmierinoši pildīt sabiedriskās funkcijas un pielāgoties strauji mainīgajām darba dzīves prasībām. Mācīšanās tās izpratnē ir nepārtraukts process, kas notiek visos dzīves posmos, daudz dažādās formās un visplašākajā jomu spektrā. </w:t>
      </w:r>
      <w:r w:rsidRPr="00602C9E">
        <w:rPr>
          <w:rStyle w:val="apple-converted-space"/>
          <w:rFonts w:ascii="Times New Roman" w:hAnsi="Times New Roman" w:cs="Times New Roman"/>
          <w:sz w:val="24"/>
          <w:szCs w:val="24"/>
          <w:shd w:val="clear" w:color="auto" w:fill="FAFAFA"/>
        </w:rPr>
        <w:t> </w:t>
      </w:r>
    </w:p>
    <w:p w:rsidR="00957B82" w:rsidRPr="00B35288" w:rsidRDefault="00957B82" w:rsidP="00F2768C">
      <w:pPr>
        <w:shd w:val="clear" w:color="auto" w:fill="FFFFFF"/>
        <w:jc w:val="both"/>
        <w:rPr>
          <w:rStyle w:val="apple-converted-space"/>
          <w:rFonts w:ascii="Times New Roman" w:hAnsi="Times New Roman" w:cs="Times New Roman"/>
          <w:sz w:val="24"/>
          <w:szCs w:val="24"/>
        </w:rPr>
      </w:pPr>
      <w:r w:rsidRPr="00602C9E">
        <w:rPr>
          <w:rFonts w:ascii="Times New Roman" w:hAnsi="Times New Roman" w:cs="Times New Roman"/>
          <w:sz w:val="24"/>
          <w:szCs w:val="24"/>
        </w:rPr>
        <w:t> Nav tā, ka ekonomiskā krīze gājusi garām Norvēģijai, taču risinājums mūžizglītības nodrošinājumam atrasts: darba devēji mazāk sūta darbiniekus uz kursiem, savukārt vairāk nodrošina apmācības darba vietā. Iespējams tāpēc</w:t>
      </w:r>
      <w:r w:rsidRPr="00602C9E">
        <w:rPr>
          <w:rStyle w:val="apple-converted-space"/>
          <w:rFonts w:ascii="Times New Roman" w:hAnsi="Times New Roman" w:cs="Times New Roman"/>
          <w:sz w:val="24"/>
          <w:szCs w:val="24"/>
        </w:rPr>
        <w:t> </w:t>
      </w:r>
      <w:r w:rsidRPr="00602C9E">
        <w:rPr>
          <w:rFonts w:ascii="Times New Roman" w:hAnsi="Times New Roman" w:cs="Times New Roman"/>
          <w:sz w:val="24"/>
          <w:szCs w:val="24"/>
        </w:rPr>
        <w:t xml:space="preserve">mūžizglītības programmu dalībnieku skaits arī </w:t>
      </w:r>
      <w:proofErr w:type="gramStart"/>
      <w:r w:rsidRPr="00602C9E">
        <w:rPr>
          <w:rFonts w:ascii="Times New Roman" w:hAnsi="Times New Roman" w:cs="Times New Roman"/>
          <w:sz w:val="24"/>
          <w:szCs w:val="24"/>
        </w:rPr>
        <w:t>2010.gadā</w:t>
      </w:r>
      <w:proofErr w:type="gramEnd"/>
      <w:r w:rsidRPr="00602C9E">
        <w:rPr>
          <w:rFonts w:ascii="Times New Roman" w:hAnsi="Times New Roman" w:cs="Times New Roman"/>
          <w:sz w:val="24"/>
          <w:szCs w:val="24"/>
        </w:rPr>
        <w:t xml:space="preserve"> bija 17,8%. </w:t>
      </w:r>
      <w:r w:rsidR="00B35288">
        <w:rPr>
          <w:rFonts w:ascii="Times New Roman" w:hAnsi="Times New Roman" w:cs="Times New Roman"/>
          <w:sz w:val="24"/>
          <w:szCs w:val="24"/>
        </w:rPr>
        <w:t xml:space="preserve"> </w:t>
      </w:r>
      <w:r w:rsidRPr="00602C9E">
        <w:rPr>
          <w:rFonts w:ascii="Times New Roman" w:hAnsi="Times New Roman" w:cs="Times New Roman"/>
          <w:sz w:val="24"/>
          <w:szCs w:val="24"/>
          <w:shd w:val="clear" w:color="auto" w:fill="FAFAFA"/>
        </w:rPr>
        <w:t>1976. gadā Norvēģija kļuva par pirmo valsti pasaulē, kas pieņēmusi īpašu likumu, kas garantē visiem pieaugušajiem tiesības uz izglītību. Pieaugušo izglītības programmas piedāvā gan valsts izglītības sistēmas ietvaros, gan arī vairākas brīvprātīgās organizācijas. Tiek piedāvāti kursi visdažādākajos līmeņos, sākot no interešu pulciņiem līdz pat augstākās izglītības eksāmenam.</w:t>
      </w:r>
      <w:r w:rsidRPr="00602C9E">
        <w:rPr>
          <w:rStyle w:val="apple-converted-space"/>
          <w:rFonts w:ascii="Times New Roman" w:hAnsi="Times New Roman" w:cs="Times New Roman"/>
          <w:sz w:val="24"/>
          <w:szCs w:val="24"/>
          <w:shd w:val="clear" w:color="auto" w:fill="FAFAFA"/>
        </w:rPr>
        <w:t> </w:t>
      </w:r>
    </w:p>
    <w:p w:rsidR="00690EEE" w:rsidRDefault="00690EEE" w:rsidP="00690EEE">
      <w:pPr>
        <w:rPr>
          <w:rFonts w:ascii="Times New Roman" w:hAnsi="Times New Roman" w:cs="Times New Roman"/>
        </w:rPr>
      </w:pPr>
    </w:p>
    <w:p w:rsidR="005428C3" w:rsidRDefault="005428C3" w:rsidP="00690EEE">
      <w:pPr>
        <w:jc w:val="center"/>
        <w:rPr>
          <w:rFonts w:ascii="Times New Roman" w:hAnsi="Times New Roman" w:cs="Times New Roman"/>
          <w:b/>
          <w:u w:val="single"/>
        </w:rPr>
      </w:pPr>
    </w:p>
    <w:p w:rsidR="005428C3" w:rsidRDefault="005428C3" w:rsidP="00690EEE">
      <w:pPr>
        <w:jc w:val="center"/>
        <w:rPr>
          <w:rFonts w:ascii="Times New Roman" w:hAnsi="Times New Roman" w:cs="Times New Roman"/>
          <w:b/>
          <w:u w:val="single"/>
        </w:rPr>
      </w:pPr>
    </w:p>
    <w:p w:rsidR="005428C3" w:rsidRDefault="005428C3" w:rsidP="00690EEE">
      <w:pPr>
        <w:jc w:val="center"/>
        <w:rPr>
          <w:rFonts w:ascii="Times New Roman" w:hAnsi="Times New Roman" w:cs="Times New Roman"/>
          <w:b/>
          <w:u w:val="single"/>
        </w:rPr>
      </w:pPr>
    </w:p>
    <w:p w:rsidR="00690EEE" w:rsidRPr="00690EEE" w:rsidRDefault="00690EEE" w:rsidP="00690EEE">
      <w:pPr>
        <w:jc w:val="center"/>
        <w:rPr>
          <w:rFonts w:ascii="Times New Roman" w:hAnsi="Times New Roman" w:cs="Times New Roman"/>
          <w:b/>
          <w:u w:val="single"/>
        </w:rPr>
      </w:pPr>
      <w:r w:rsidRPr="00690EEE">
        <w:rPr>
          <w:rFonts w:ascii="Times New Roman" w:hAnsi="Times New Roman" w:cs="Times New Roman"/>
          <w:b/>
          <w:u w:val="single"/>
        </w:rPr>
        <w:t>ZVIEDRIJAS PIEREDZE</w:t>
      </w:r>
    </w:p>
    <w:p w:rsidR="00690EEE" w:rsidRDefault="00690EEE" w:rsidP="00F2768C">
      <w:pPr>
        <w:jc w:val="both"/>
        <w:rPr>
          <w:rFonts w:ascii="Times New Roman" w:hAnsi="Times New Roman" w:cs="Times New Roman"/>
        </w:rPr>
      </w:pPr>
      <w:r w:rsidRPr="00602C9E">
        <w:rPr>
          <w:rFonts w:ascii="Times New Roman" w:hAnsi="Times New Roman" w:cs="Times New Roman"/>
        </w:rPr>
        <w:t xml:space="preserve">Pētījums </w:t>
      </w:r>
      <w:r>
        <w:rPr>
          <w:rFonts w:ascii="Times New Roman" w:hAnsi="Times New Roman" w:cs="Times New Roman"/>
        </w:rPr>
        <w:t>„Studiju aplis”</w:t>
      </w:r>
      <w:proofErr w:type="gramStart"/>
      <w:r>
        <w:rPr>
          <w:rFonts w:ascii="Times New Roman" w:hAnsi="Times New Roman" w:cs="Times New Roman"/>
        </w:rPr>
        <w:t xml:space="preserve"> </w:t>
      </w:r>
      <w:r w:rsidRPr="00602C9E">
        <w:rPr>
          <w:rFonts w:ascii="Times New Roman" w:hAnsi="Times New Roman" w:cs="Times New Roman"/>
        </w:rPr>
        <w:t xml:space="preserve"> </w:t>
      </w:r>
      <w:proofErr w:type="gramEnd"/>
      <w:r w:rsidRPr="00602C9E">
        <w:rPr>
          <w:rFonts w:ascii="Times New Roman" w:hAnsi="Times New Roman" w:cs="Times New Roman"/>
        </w:rPr>
        <w:t>izstrādāt</w:t>
      </w:r>
      <w:r>
        <w:rPr>
          <w:rFonts w:ascii="Times New Roman" w:hAnsi="Times New Roman" w:cs="Times New Roman"/>
        </w:rPr>
        <w:t>s</w:t>
      </w:r>
      <w:r w:rsidRPr="00602C9E">
        <w:rPr>
          <w:rFonts w:ascii="Times New Roman" w:hAnsi="Times New Roman" w:cs="Times New Roman"/>
        </w:rPr>
        <w:t xml:space="preserve"> 19.gadsimta beigās Zviedrijā. Parasti mēs</w:t>
      </w:r>
      <w:r>
        <w:rPr>
          <w:rFonts w:ascii="Times New Roman" w:hAnsi="Times New Roman" w:cs="Times New Roman"/>
        </w:rPr>
        <w:t xml:space="preserve"> sākam</w:t>
      </w:r>
      <w:r w:rsidRPr="00602C9E">
        <w:rPr>
          <w:rFonts w:ascii="Times New Roman" w:hAnsi="Times New Roman" w:cs="Times New Roman"/>
        </w:rPr>
        <w:t xml:space="preserve"> iepazīšan</w:t>
      </w:r>
      <w:r>
        <w:rPr>
          <w:rFonts w:ascii="Times New Roman" w:hAnsi="Times New Roman" w:cs="Times New Roman"/>
        </w:rPr>
        <w:t xml:space="preserve">os ar studiju apli, minot </w:t>
      </w:r>
      <w:proofErr w:type="gramStart"/>
      <w:r>
        <w:rPr>
          <w:rFonts w:ascii="Times New Roman" w:hAnsi="Times New Roman" w:cs="Times New Roman"/>
        </w:rPr>
        <w:t>1902.gadu</w:t>
      </w:r>
      <w:proofErr w:type="gramEnd"/>
      <w:r>
        <w:rPr>
          <w:rFonts w:ascii="Times New Roman" w:hAnsi="Times New Roman" w:cs="Times New Roman"/>
        </w:rPr>
        <w:t xml:space="preserve">, kad Oskars </w:t>
      </w:r>
      <w:proofErr w:type="spellStart"/>
      <w:r>
        <w:rPr>
          <w:rFonts w:ascii="Times New Roman" w:hAnsi="Times New Roman" w:cs="Times New Roman"/>
        </w:rPr>
        <w:t>Olsons</w:t>
      </w:r>
      <w:proofErr w:type="spellEnd"/>
      <w:r>
        <w:rPr>
          <w:rFonts w:ascii="Times New Roman" w:hAnsi="Times New Roman" w:cs="Times New Roman"/>
        </w:rPr>
        <w:t xml:space="preserve"> ( </w:t>
      </w:r>
      <w:proofErr w:type="spellStart"/>
      <w:r>
        <w:rPr>
          <w:rFonts w:ascii="Times New Roman" w:hAnsi="Times New Roman" w:cs="Times New Roman"/>
        </w:rPr>
        <w:t>Oscar</w:t>
      </w:r>
      <w:proofErr w:type="spellEnd"/>
      <w:r>
        <w:rPr>
          <w:rFonts w:ascii="Times New Roman" w:hAnsi="Times New Roman" w:cs="Times New Roman"/>
        </w:rPr>
        <w:t xml:space="preserve"> </w:t>
      </w:r>
      <w:proofErr w:type="spellStart"/>
      <w:r>
        <w:rPr>
          <w:rFonts w:ascii="Times New Roman" w:hAnsi="Times New Roman" w:cs="Times New Roman"/>
        </w:rPr>
        <w:t>Olsson</w:t>
      </w:r>
      <w:proofErr w:type="spellEnd"/>
      <w:r>
        <w:rPr>
          <w:rFonts w:ascii="Times New Roman" w:hAnsi="Times New Roman" w:cs="Times New Roman"/>
        </w:rPr>
        <w:t xml:space="preserve">) , studiju apļu „tēvs”, uzsāka savu pirmo studiju aplis Starptautiskajā </w:t>
      </w:r>
      <w:proofErr w:type="spellStart"/>
      <w:r>
        <w:rPr>
          <w:rFonts w:ascii="Times New Roman" w:hAnsi="Times New Roman" w:cs="Times New Roman"/>
        </w:rPr>
        <w:t>Labtempliešu</w:t>
      </w:r>
      <w:proofErr w:type="spellEnd"/>
      <w:r>
        <w:rPr>
          <w:rFonts w:ascii="Times New Roman" w:hAnsi="Times New Roman" w:cs="Times New Roman"/>
        </w:rPr>
        <w:t xml:space="preserve"> Ordeņa Universitātes Lundas filiālē un nosauca šo metodi par „studiju apli</w:t>
      </w:r>
      <w:r w:rsidR="00F2768C">
        <w:rPr>
          <w:rFonts w:ascii="Times New Roman" w:hAnsi="Times New Roman" w:cs="Times New Roman"/>
        </w:rPr>
        <w:t xml:space="preserve">”. </w:t>
      </w:r>
    </w:p>
    <w:p w:rsidR="005428C3" w:rsidRDefault="005428C3" w:rsidP="00690EEE">
      <w:pPr>
        <w:rPr>
          <w:rFonts w:ascii="Times New Roman" w:hAnsi="Times New Roman" w:cs="Times New Roman"/>
        </w:rPr>
      </w:pPr>
      <w:r>
        <w:rPr>
          <w:rFonts w:ascii="Times New Roman" w:hAnsi="Times New Roman" w:cs="Times New Roman"/>
          <w:noProof/>
          <w:lang w:eastAsia="lv-LV"/>
        </w:rPr>
        <w:drawing>
          <wp:inline distT="0" distB="0" distL="0" distR="0">
            <wp:extent cx="4457700" cy="2971800"/>
            <wp:effectExtent l="19050" t="0" r="0" b="0"/>
            <wp:docPr id="1" name="Picture 1" descr="D:\User files\Documents\Dropbox\Rita\Demokratiskie apli\2015\Zemgale_marts\foto izlase\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cuments\Dropbox\Rita\Demokratiskie apli\2015\Zemgale_marts\foto izlase\IMG_7739.JPG"/>
                    <pic:cNvPicPr>
                      <a:picLocks noChangeAspect="1" noChangeArrowheads="1"/>
                    </pic:cNvPicPr>
                  </pic:nvPicPr>
                  <pic:blipFill>
                    <a:blip r:embed="rId10" cstate="print"/>
                    <a:srcRect/>
                    <a:stretch>
                      <a:fillRect/>
                    </a:stretch>
                  </pic:blipFill>
                  <pic:spPr bwMode="auto">
                    <a:xfrm>
                      <a:off x="0" y="0"/>
                      <a:ext cx="4459580" cy="2973053"/>
                    </a:xfrm>
                    <a:prstGeom prst="rect">
                      <a:avLst/>
                    </a:prstGeom>
                    <a:noFill/>
                    <a:ln w="9525">
                      <a:noFill/>
                      <a:miter lim="800000"/>
                      <a:headEnd/>
                      <a:tailEnd/>
                    </a:ln>
                  </pic:spPr>
                </pic:pic>
              </a:graphicData>
            </a:graphic>
          </wp:inline>
        </w:drawing>
      </w:r>
    </w:p>
    <w:p w:rsidR="005428C3" w:rsidRDefault="005428C3" w:rsidP="00690EEE">
      <w:pPr>
        <w:rPr>
          <w:rFonts w:ascii="Times New Roman" w:hAnsi="Times New Roman" w:cs="Times New Roman"/>
        </w:rPr>
      </w:pPr>
    </w:p>
    <w:p w:rsidR="00690EEE" w:rsidRDefault="00690EEE" w:rsidP="00F2768C">
      <w:pPr>
        <w:jc w:val="both"/>
        <w:rPr>
          <w:rFonts w:ascii="Times New Roman" w:hAnsi="Times New Roman" w:cs="Times New Roman"/>
        </w:rPr>
      </w:pPr>
      <w:r w:rsidRPr="00602C9E">
        <w:rPr>
          <w:rFonts w:ascii="Times New Roman" w:hAnsi="Times New Roman" w:cs="Times New Roman"/>
        </w:rPr>
        <w:t>Visbiežāk</w:t>
      </w:r>
      <w:r>
        <w:rPr>
          <w:rFonts w:ascii="Times New Roman" w:hAnsi="Times New Roman" w:cs="Times New Roman"/>
        </w:rPr>
        <w:t>ās</w:t>
      </w:r>
      <w:r w:rsidRPr="00602C9E">
        <w:rPr>
          <w:rFonts w:ascii="Times New Roman" w:hAnsi="Times New Roman" w:cs="Times New Roman"/>
        </w:rPr>
        <w:t xml:space="preserve"> </w:t>
      </w:r>
      <w:r>
        <w:rPr>
          <w:rFonts w:ascii="Times New Roman" w:hAnsi="Times New Roman" w:cs="Times New Roman"/>
        </w:rPr>
        <w:t>pazīmes studiju aplim</w:t>
      </w:r>
      <w:r w:rsidRPr="00602C9E">
        <w:rPr>
          <w:rFonts w:ascii="Times New Roman" w:hAnsi="Times New Roman" w:cs="Times New Roman"/>
        </w:rPr>
        <w:t xml:space="preserve">, kā Oskara </w:t>
      </w:r>
      <w:proofErr w:type="spellStart"/>
      <w:r w:rsidRPr="00602C9E">
        <w:rPr>
          <w:rFonts w:ascii="Times New Roman" w:hAnsi="Times New Roman" w:cs="Times New Roman"/>
        </w:rPr>
        <w:t>Olsson</w:t>
      </w:r>
      <w:proofErr w:type="spellEnd"/>
      <w:r>
        <w:rPr>
          <w:rFonts w:ascii="Times New Roman" w:hAnsi="Times New Roman" w:cs="Times New Roman"/>
        </w:rPr>
        <w:t xml:space="preserve"> to raksturoja</w:t>
      </w:r>
      <w:r w:rsidRPr="00602C9E">
        <w:rPr>
          <w:rFonts w:ascii="Times New Roman" w:hAnsi="Times New Roman" w:cs="Times New Roman"/>
        </w:rPr>
        <w:t xml:space="preserve"> </w:t>
      </w:r>
      <w:proofErr w:type="gramStart"/>
      <w:r w:rsidRPr="00602C9E">
        <w:rPr>
          <w:rFonts w:ascii="Times New Roman" w:hAnsi="Times New Roman" w:cs="Times New Roman"/>
        </w:rPr>
        <w:t>(</w:t>
      </w:r>
      <w:proofErr w:type="spellStart"/>
      <w:proofErr w:type="gramEnd"/>
      <w:r w:rsidRPr="00602C9E">
        <w:rPr>
          <w:rFonts w:ascii="Times New Roman" w:hAnsi="Times New Roman" w:cs="Times New Roman"/>
        </w:rPr>
        <w:t>Brattset</w:t>
      </w:r>
      <w:proofErr w:type="spellEnd"/>
      <w:r w:rsidRPr="00602C9E">
        <w:rPr>
          <w:rFonts w:ascii="Times New Roman" w:hAnsi="Times New Roman" w:cs="Times New Roman"/>
        </w:rPr>
        <w:t>, 1982, bija:</w:t>
      </w:r>
    </w:p>
    <w:p w:rsidR="00F2768C" w:rsidRPr="00602C9E" w:rsidRDefault="00F2768C" w:rsidP="00F2768C">
      <w:pPr>
        <w:jc w:val="both"/>
        <w:rPr>
          <w:rFonts w:ascii="Times New Roman" w:hAnsi="Times New Roman" w:cs="Times New Roman"/>
        </w:rPr>
      </w:pP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Cilvēki studē nelielās grupās, bieži vien mājās.</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Trūkst mācību materiāli, vai tie ir reti pieejami</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 xml:space="preserve">Grupas līderis </w:t>
      </w:r>
      <w:r>
        <w:rPr>
          <w:rFonts w:ascii="Times New Roman" w:hAnsi="Times New Roman" w:cs="Times New Roman"/>
        </w:rPr>
        <w:t>ir</w:t>
      </w:r>
      <w:r w:rsidRPr="00690EEE">
        <w:rPr>
          <w:rFonts w:ascii="Times New Roman" w:hAnsi="Times New Roman" w:cs="Times New Roman"/>
        </w:rPr>
        <w:t xml:space="preserve"> organizators un viņam </w:t>
      </w:r>
      <w:r>
        <w:rPr>
          <w:rFonts w:ascii="Times New Roman" w:hAnsi="Times New Roman" w:cs="Times New Roman"/>
        </w:rPr>
        <w:t>nav nepieciešama</w:t>
      </w:r>
      <w:r w:rsidRPr="00690EEE">
        <w:rPr>
          <w:rFonts w:ascii="Times New Roman" w:hAnsi="Times New Roman" w:cs="Times New Roman"/>
        </w:rPr>
        <w:t xml:space="preserve"> </w:t>
      </w:r>
      <w:proofErr w:type="gramStart"/>
      <w:r>
        <w:rPr>
          <w:rFonts w:ascii="Times New Roman" w:hAnsi="Times New Roman" w:cs="Times New Roman"/>
        </w:rPr>
        <w:t>teorētiska</w:t>
      </w:r>
      <w:r w:rsidRPr="00690EEE">
        <w:rPr>
          <w:rFonts w:ascii="Times New Roman" w:hAnsi="Times New Roman" w:cs="Times New Roman"/>
        </w:rPr>
        <w:t xml:space="preserve"> kvalifikāciju</w:t>
      </w:r>
      <w:proofErr w:type="gramEnd"/>
      <w:r w:rsidRPr="00690EEE">
        <w:rPr>
          <w:rFonts w:ascii="Times New Roman" w:hAnsi="Times New Roman" w:cs="Times New Roman"/>
        </w:rPr>
        <w:t>.</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Cilvēki papildināja savas grupas studijas, apmeklējot lekcijas vai tikšanās.</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Studiju apļa dalībniekiem</w:t>
      </w:r>
      <w:proofErr w:type="gramStart"/>
      <w:r w:rsidRPr="00690EEE">
        <w:rPr>
          <w:rFonts w:ascii="Times New Roman" w:hAnsi="Times New Roman" w:cs="Times New Roman"/>
        </w:rPr>
        <w:t xml:space="preserve">  </w:t>
      </w:r>
      <w:proofErr w:type="gramEnd"/>
      <w:r w:rsidRPr="00690EEE">
        <w:rPr>
          <w:rFonts w:ascii="Times New Roman" w:hAnsi="Times New Roman" w:cs="Times New Roman"/>
        </w:rPr>
        <w:t>nebija iepriekšējas teorētiskās kvalifikācijas, bet liela daļa praktiskās pieredzes.</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Viņi iemācījās diskutēt, argumentēt,</w:t>
      </w:r>
      <w:proofErr w:type="gramStart"/>
      <w:r w:rsidRPr="00690EEE">
        <w:rPr>
          <w:rFonts w:ascii="Times New Roman" w:hAnsi="Times New Roman" w:cs="Times New Roman"/>
        </w:rPr>
        <w:t xml:space="preserve">  </w:t>
      </w:r>
      <w:proofErr w:type="gramEnd"/>
      <w:r w:rsidRPr="00690EEE">
        <w:rPr>
          <w:rFonts w:ascii="Times New Roman" w:hAnsi="Times New Roman" w:cs="Times New Roman"/>
        </w:rPr>
        <w:t>pieņemt sakāvi un dalīties ar atkārtotu atbildību.</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Viņi piedzīvoja kopības sajūtu un identitāti.</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zināšanas, ko</w:t>
      </w:r>
      <w:proofErr w:type="gramStart"/>
      <w:r w:rsidRPr="00690EEE">
        <w:rPr>
          <w:rFonts w:ascii="Times New Roman" w:hAnsi="Times New Roman" w:cs="Times New Roman"/>
        </w:rPr>
        <w:t xml:space="preserve">  </w:t>
      </w:r>
      <w:proofErr w:type="gramEnd"/>
      <w:r w:rsidRPr="00690EEE">
        <w:rPr>
          <w:rFonts w:ascii="Times New Roman" w:hAnsi="Times New Roman" w:cs="Times New Roman"/>
        </w:rPr>
        <w:t>viņi ieguva, bija tieši saistītas ar viņu ikdienas dzīvi.</w:t>
      </w:r>
    </w:p>
    <w:p w:rsidR="00690EEE" w:rsidRPr="00690EEE" w:rsidRDefault="00690EEE" w:rsidP="00F2768C">
      <w:pPr>
        <w:pStyle w:val="ListParagraph"/>
        <w:numPr>
          <w:ilvl w:val="0"/>
          <w:numId w:val="5"/>
        </w:numPr>
        <w:jc w:val="both"/>
        <w:rPr>
          <w:rFonts w:ascii="Times New Roman" w:hAnsi="Times New Roman" w:cs="Times New Roman"/>
        </w:rPr>
      </w:pPr>
      <w:r w:rsidRPr="00690EEE">
        <w:rPr>
          <w:rFonts w:ascii="Times New Roman" w:hAnsi="Times New Roman" w:cs="Times New Roman"/>
        </w:rPr>
        <w:t xml:space="preserve">Pētījumi sākās sākotnējā </w:t>
      </w:r>
      <w:r w:rsidR="00F2768C">
        <w:rPr>
          <w:rFonts w:ascii="Times New Roman" w:hAnsi="Times New Roman" w:cs="Times New Roman"/>
        </w:rPr>
        <w:t>dalībnieku</w:t>
      </w:r>
      <w:proofErr w:type="gramStart"/>
      <w:r w:rsidR="00F2768C">
        <w:rPr>
          <w:rFonts w:ascii="Times New Roman" w:hAnsi="Times New Roman" w:cs="Times New Roman"/>
        </w:rPr>
        <w:t xml:space="preserve">  </w:t>
      </w:r>
      <w:proofErr w:type="gramEnd"/>
      <w:r w:rsidR="00F2768C">
        <w:rPr>
          <w:rFonts w:ascii="Times New Roman" w:hAnsi="Times New Roman" w:cs="Times New Roman"/>
        </w:rPr>
        <w:t>izziņas līmenī un</w:t>
      </w:r>
      <w:r w:rsidRPr="00690EEE">
        <w:rPr>
          <w:rFonts w:ascii="Times New Roman" w:hAnsi="Times New Roman" w:cs="Times New Roman"/>
        </w:rPr>
        <w:t xml:space="preserve"> vadīja viņu vajadzībām.</w:t>
      </w:r>
    </w:p>
    <w:p w:rsidR="00957B82" w:rsidRPr="00690EEE" w:rsidRDefault="00957B82" w:rsidP="00957B82">
      <w:pPr>
        <w:shd w:val="clear" w:color="auto" w:fill="FFFFFF"/>
        <w:jc w:val="both"/>
        <w:rPr>
          <w:rFonts w:ascii="Times New Roman" w:hAnsi="Times New Roman" w:cs="Times New Roman"/>
          <w:sz w:val="24"/>
          <w:szCs w:val="24"/>
          <w:shd w:val="clear" w:color="auto" w:fill="FFFFFF"/>
        </w:rPr>
      </w:pPr>
    </w:p>
    <w:p w:rsidR="005428C3" w:rsidRDefault="005428C3" w:rsidP="00690EEE">
      <w:pPr>
        <w:jc w:val="center"/>
        <w:rPr>
          <w:rStyle w:val="Strong"/>
          <w:rFonts w:ascii="Times New Roman" w:hAnsi="Times New Roman" w:cs="Times New Roman"/>
          <w:sz w:val="24"/>
          <w:szCs w:val="24"/>
          <w:u w:val="single"/>
        </w:rPr>
      </w:pPr>
    </w:p>
    <w:p w:rsidR="005428C3" w:rsidRDefault="005428C3" w:rsidP="00690EEE">
      <w:pPr>
        <w:jc w:val="center"/>
        <w:rPr>
          <w:rStyle w:val="Strong"/>
          <w:rFonts w:ascii="Times New Roman" w:hAnsi="Times New Roman" w:cs="Times New Roman"/>
          <w:sz w:val="24"/>
          <w:szCs w:val="24"/>
          <w:u w:val="single"/>
        </w:rPr>
      </w:pPr>
    </w:p>
    <w:p w:rsidR="005428C3" w:rsidRDefault="005428C3" w:rsidP="00690EEE">
      <w:pPr>
        <w:jc w:val="center"/>
        <w:rPr>
          <w:rStyle w:val="Strong"/>
          <w:rFonts w:ascii="Times New Roman" w:hAnsi="Times New Roman" w:cs="Times New Roman"/>
          <w:sz w:val="24"/>
          <w:szCs w:val="24"/>
          <w:u w:val="single"/>
        </w:rPr>
      </w:pPr>
    </w:p>
    <w:p w:rsidR="005428C3" w:rsidRDefault="005428C3" w:rsidP="00690EEE">
      <w:pPr>
        <w:jc w:val="center"/>
        <w:rPr>
          <w:rStyle w:val="Strong"/>
          <w:rFonts w:ascii="Times New Roman" w:hAnsi="Times New Roman" w:cs="Times New Roman"/>
          <w:sz w:val="24"/>
          <w:szCs w:val="24"/>
          <w:u w:val="single"/>
        </w:rPr>
      </w:pPr>
    </w:p>
    <w:p w:rsidR="00690EEE" w:rsidRPr="00B35288" w:rsidRDefault="00690EEE" w:rsidP="00690EEE">
      <w:pPr>
        <w:jc w:val="center"/>
        <w:rPr>
          <w:rStyle w:val="Strong"/>
          <w:rFonts w:ascii="Times New Roman" w:hAnsi="Times New Roman" w:cs="Times New Roman"/>
          <w:sz w:val="24"/>
          <w:szCs w:val="24"/>
          <w:u w:val="single"/>
        </w:rPr>
      </w:pPr>
      <w:r w:rsidRPr="00B35288">
        <w:rPr>
          <w:rStyle w:val="Strong"/>
          <w:rFonts w:ascii="Times New Roman" w:hAnsi="Times New Roman" w:cs="Times New Roman"/>
          <w:sz w:val="24"/>
          <w:szCs w:val="24"/>
          <w:u w:val="single"/>
        </w:rPr>
        <w:t xml:space="preserve">PIEAUGUŠO IZGLĪTĪBA _ INTEGRĀCIJAS PAMATS </w:t>
      </w:r>
      <w:r w:rsidR="00B35288" w:rsidRPr="00B35288">
        <w:rPr>
          <w:rStyle w:val="Strong"/>
          <w:rFonts w:ascii="Times New Roman" w:hAnsi="Times New Roman" w:cs="Times New Roman"/>
          <w:sz w:val="24"/>
          <w:szCs w:val="24"/>
          <w:u w:val="single"/>
        </w:rPr>
        <w:t>NORVĒĢIJĀ</w:t>
      </w:r>
    </w:p>
    <w:p w:rsidR="005428C3" w:rsidRDefault="00957B82" w:rsidP="00F2768C">
      <w:pPr>
        <w:jc w:val="both"/>
        <w:rPr>
          <w:rFonts w:ascii="Times New Roman" w:hAnsi="Times New Roman" w:cs="Times New Roman"/>
          <w:sz w:val="24"/>
          <w:szCs w:val="24"/>
        </w:rPr>
      </w:pPr>
      <w:r w:rsidRPr="00690EEE">
        <w:rPr>
          <w:rFonts w:ascii="Times New Roman" w:hAnsi="Times New Roman" w:cs="Times New Roman"/>
          <w:sz w:val="24"/>
          <w:szCs w:val="24"/>
        </w:rPr>
        <w:br/>
        <w:t>Norvēģijā imigrantu integrācija tiek koordinēta starp vairākām institūcijām, tai skaitā valsts un pašvaldības iestādēm, kā arī nevalstiskajām organizācijām. Kopējā iebraucēju integrācijas politika šajā valstī atrodas Darba un sociālās integrācijas ministrijas ziņā. Tomēr vislielākais darbs imigrantu integrācijai notiek pašvaldību līmenī, kur iebraucēji apmetas uz dzīvi. Pašvaldībām arī ir jāīsteno mācību programmas, kas nodrošina norvēģu valodas un valstī pastāvošo likumu un sabiedrības normu pamatu apgūšanu ieceļotāju vidū. Pamatizglītības kurss pieaugušajiem imigrantiem, kuri vēlas iegūt pastāvīgās uzturēšanās atļauju vai pilsonību Norvēģijā, ietver 250 stundas norvēģu valodas apgūšanai un 50 stundas informācijai par dzīvi Norvēģijā imigrantiem saprotamā valodā, lai viņi spētu</w:t>
      </w:r>
      <w:r w:rsidR="00B35288">
        <w:rPr>
          <w:rFonts w:ascii="Times New Roman" w:hAnsi="Times New Roman" w:cs="Times New Roman"/>
          <w:sz w:val="24"/>
          <w:szCs w:val="24"/>
        </w:rPr>
        <w:t xml:space="preserve"> šo materiālu uztvert pilnībā. </w:t>
      </w:r>
      <w:r w:rsidRPr="00690EEE">
        <w:rPr>
          <w:rFonts w:ascii="Times New Roman" w:hAnsi="Times New Roman" w:cs="Times New Roman"/>
          <w:sz w:val="24"/>
          <w:szCs w:val="24"/>
        </w:rPr>
        <w:t>Par mācību kursu saturu pieaugušajiem ieceļotājiem šajā valstī gādā Norvēģijas pieaugušo izglītības institūts, kas dibināts Izglītības un zinātnes ministrijas paspārnē. Šī institūcija ir atbildīga par pieaugušajiem ieceļotājiem domātu mācību materiālu izstrādi norvēģu valodas apguvei un izglītībai par valsts sabiedrību un kultūru. Lai arī pats institūts ar imigrantu apmācību tieši nenodarbojas, tas sadarbojas ar tām pašvaldību, privātajām vai nevalstiskajām organizācijām, kas veic imigrantu pamatizglītības nodarbības. Institūta sniegtais atbalsts imigrantus apmācošajām organizācijām ietver dažādu metodisko un mācību materiālu izstrādi, kā arī konferenču un papildizglītības kursu rīkošanu skolotājiem, kas māca norvēģu valodu un sabiedrības m</w:t>
      </w:r>
      <w:r w:rsidR="00B35288">
        <w:rPr>
          <w:rFonts w:ascii="Times New Roman" w:hAnsi="Times New Roman" w:cs="Times New Roman"/>
          <w:sz w:val="24"/>
          <w:szCs w:val="24"/>
        </w:rPr>
        <w:t xml:space="preserve">ācību jaunajiem iedzīvotājiem. </w:t>
      </w:r>
      <w:r w:rsidRPr="00690EEE">
        <w:rPr>
          <w:rFonts w:ascii="Times New Roman" w:hAnsi="Times New Roman" w:cs="Times New Roman"/>
          <w:sz w:val="24"/>
          <w:szCs w:val="24"/>
        </w:rPr>
        <w:t>Pašvaldībām, kurās imigranti apmetas uz dzīvi, ir pienākums trīs mēnešu laikā pēc jauno iedzīvotāju iekārtošanās nodrošināt viņiem norvēģu valodas un sabiedrības mācības ievadkursus. Ja šie kursi izrādās nepietiekami, lai nostiprinātu valodas un sabiedrības pamatu zināšanas, pašvaldībai ir jāpiedāvā papildu apmācība līdz pat 2700 stundām. Nekavējoša izglītības ievadkursu piedāvāšana ir domāta, lai palīdzētu imigrantiem pēc iespējas straujāk iekļauties Norvēģijas sabiedriskajā un darba dzīvē. Šī mērķa dēļ imigrantu nodarbinātība tiek organizēta tādā veidā, lai to varētu saska</w:t>
      </w:r>
      <w:r w:rsidR="00B35288">
        <w:rPr>
          <w:rFonts w:ascii="Times New Roman" w:hAnsi="Times New Roman" w:cs="Times New Roman"/>
          <w:sz w:val="24"/>
          <w:szCs w:val="24"/>
        </w:rPr>
        <w:t xml:space="preserve">ņot ar ievadkursu apmeklējumu. </w:t>
      </w:r>
      <w:r w:rsidRPr="00690EEE">
        <w:rPr>
          <w:rFonts w:ascii="Times New Roman" w:hAnsi="Times New Roman" w:cs="Times New Roman"/>
          <w:sz w:val="24"/>
          <w:szCs w:val="24"/>
        </w:rPr>
        <w:t>Norvēģijā imigrantu integrācijas politika ir veidota tā, lai pavērtu pēc iespējas vairāk izaugsmes iespēju imigrantiem izglītības ceļā. Ņemts vērā, ka noteiktai daļai ieceļotāju var nebūt pietiekamas izglītības, lai viņi varētu iekļauties vispārējā izglītības sistēmā savam vecumam atbilstošā līmenī. Tāpēc pašvaldību pienākums ir pašām vai sadarbībā ar nevalstiskajām organizācijām nodrošināt ieceļotājiem vispārējās izglītības iespējas, sākot no pamatizglītības līmeņa, kas ļautu šiem cilvēkiem vēlāk nokļūt arī augstskolā. Pieaugušo imigrantu izglītības shēma paredz arī straujas mobilitātes iespēju, kad pēc vispārējā izglītības līmeņa kvalificēti ieceļotāji var pretendēt uz uzņemšanu augstskolā.</w:t>
      </w:r>
    </w:p>
    <w:p w:rsidR="005428C3" w:rsidRDefault="005428C3" w:rsidP="00B35288">
      <w:pPr>
        <w:rPr>
          <w:rFonts w:ascii="Times New Roman" w:hAnsi="Times New Roman" w:cs="Times New Roman"/>
          <w:sz w:val="24"/>
          <w:szCs w:val="24"/>
        </w:rPr>
      </w:pPr>
    </w:p>
    <w:p w:rsidR="00957B82" w:rsidRDefault="00957B82" w:rsidP="00F2768C">
      <w:pPr>
        <w:jc w:val="both"/>
        <w:rPr>
          <w:rFonts w:ascii="Times New Roman" w:hAnsi="Times New Roman" w:cs="Times New Roman"/>
        </w:rPr>
      </w:pPr>
      <w:r w:rsidRPr="00690EEE">
        <w:rPr>
          <w:rFonts w:ascii="Times New Roman" w:hAnsi="Times New Roman" w:cs="Times New Roman"/>
          <w:sz w:val="24"/>
          <w:szCs w:val="24"/>
        </w:rPr>
        <w:lastRenderedPageBreak/>
        <w:br/>
        <w:t>Norvēģija ik gadu uzņem cilvēkus, kas tur ieradušies gan darba nolūkos, gan bēgļus un patvēruma meklētājus, gan arī viņu ģimenes locekļus. Taču visiem ieceļotājiem, kas vēlas palikt uz dzīvi Norvēģijā, iepriekš aprakstīto kursu apmeklējuma prasības nav vienādas. Pašvaldību rīkotie kursi ir jāapmeklē</w:t>
      </w:r>
      <w:proofErr w:type="gramStart"/>
      <w:r w:rsidRPr="00690EEE">
        <w:rPr>
          <w:rFonts w:ascii="Times New Roman" w:hAnsi="Times New Roman" w:cs="Times New Roman"/>
          <w:sz w:val="24"/>
          <w:szCs w:val="24"/>
        </w:rPr>
        <w:t xml:space="preserve"> vai nu valsts finansētas programmas ietvaros vai par privātiem līdzekļiem</w:t>
      </w:r>
      <w:proofErr w:type="gramEnd"/>
      <w:r w:rsidRPr="00690EEE">
        <w:rPr>
          <w:rFonts w:ascii="Times New Roman" w:hAnsi="Times New Roman" w:cs="Times New Roman"/>
          <w:sz w:val="24"/>
          <w:szCs w:val="24"/>
        </w:rPr>
        <w:t>, vai arī tie nav jāapmeklē nemaz — tas ir atkarīgs no imigranta statusa un izcelsmes valsts.</w:t>
      </w:r>
      <w:r w:rsidRPr="00690EEE">
        <w:rPr>
          <w:rFonts w:ascii="Times New Roman" w:hAnsi="Times New Roman" w:cs="Times New Roman"/>
          <w:sz w:val="24"/>
          <w:szCs w:val="24"/>
        </w:rPr>
        <w:br/>
      </w:r>
      <w:r w:rsidRPr="00690EEE">
        <w:rPr>
          <w:rFonts w:ascii="Times New Roman" w:hAnsi="Times New Roman" w:cs="Times New Roman"/>
          <w:sz w:val="24"/>
          <w:szCs w:val="24"/>
        </w:rPr>
        <w:br/>
        <w:t xml:space="preserve">ES un ekonomiskās zonas pilsoņiem īpašā apmācība nav jāapgūst, un tas atbrīvo pašvaldības no jebkādas atbildības sagatavot šos ieceļotājus dzīvei Norvēģijā. Pie šīs valstu grupas kopš </w:t>
      </w:r>
      <w:proofErr w:type="gramStart"/>
      <w:r w:rsidRPr="00690EEE">
        <w:rPr>
          <w:rFonts w:ascii="Times New Roman" w:hAnsi="Times New Roman" w:cs="Times New Roman"/>
          <w:sz w:val="24"/>
          <w:szCs w:val="24"/>
        </w:rPr>
        <w:t>2004.gada</w:t>
      </w:r>
      <w:proofErr w:type="gramEnd"/>
      <w:r w:rsidRPr="00690EEE">
        <w:rPr>
          <w:rFonts w:ascii="Times New Roman" w:hAnsi="Times New Roman" w:cs="Times New Roman"/>
          <w:sz w:val="24"/>
          <w:szCs w:val="24"/>
        </w:rPr>
        <w:t xml:space="preserve"> pieder arī Latvija. Tas nozīmē, ka ieceļotājiem pašiem jāparūpējas par darbā un sadzīvē nepieciešamajām norvēģu valodas zināšanām, jo, ja viņi vēlēsies iegūt Norvēģijas pilsonību, viņiem valsts valodas prasme būs </w:t>
      </w:r>
      <w:r w:rsidR="00B35288">
        <w:rPr>
          <w:rFonts w:ascii="Times New Roman" w:hAnsi="Times New Roman" w:cs="Times New Roman"/>
          <w:sz w:val="24"/>
          <w:szCs w:val="24"/>
        </w:rPr>
        <w:t xml:space="preserve">jāapliecina tāpat kā pārējiem. </w:t>
      </w:r>
      <w:r w:rsidRPr="00690EEE">
        <w:rPr>
          <w:rFonts w:ascii="Times New Roman" w:hAnsi="Times New Roman" w:cs="Times New Roman"/>
          <w:sz w:val="24"/>
          <w:szCs w:val="24"/>
        </w:rPr>
        <w:t>Dažādā pieeja imigrantiem izglītības prasību un finansējuma avota ziņā būtībā atspoguļo valsts politikas prioritātes. Proti, tiek uzsvērta nepieciešamība vispirms atbalstīt to ieceļotāju grupu integrāciju, kuras riskē saskarties ar vislielākajiem šķēršļiem iekļaujoties sabiedrībā gan iepriekšējās pieredzes, gan no rietumiem atšķirīgās kultūras dēļ. Turpretī no ES pilsoņiem un pastāvīgajiem iedzīvotājiem tiek sagaidīts, ka viņi paši spēs parūpēties par savu integrāciju.</w:t>
      </w:r>
      <w:r w:rsidRPr="00602C9E">
        <w:rPr>
          <w:rFonts w:ascii="Times New Roman" w:hAnsi="Times New Roman" w:cs="Times New Roman"/>
          <w:color w:val="363636"/>
          <w:sz w:val="21"/>
          <w:szCs w:val="21"/>
        </w:rPr>
        <w:br/>
      </w:r>
      <w:r w:rsidRPr="00602C9E">
        <w:rPr>
          <w:rFonts w:ascii="Times New Roman" w:hAnsi="Times New Roman" w:cs="Times New Roman"/>
          <w:color w:val="363636"/>
          <w:sz w:val="21"/>
          <w:szCs w:val="21"/>
        </w:rPr>
        <w:br/>
      </w:r>
      <w:r w:rsidRPr="00602C9E">
        <w:rPr>
          <w:rFonts w:ascii="Times New Roman" w:hAnsi="Times New Roman" w:cs="Times New Roman"/>
          <w:color w:val="363636"/>
          <w:sz w:val="21"/>
          <w:szCs w:val="21"/>
        </w:rPr>
        <w:br/>
      </w:r>
      <w:r w:rsidR="00C37C1E">
        <w:rPr>
          <w:rFonts w:ascii="Times New Roman" w:hAnsi="Times New Roman" w:cs="Times New Roman"/>
          <w:noProof/>
          <w:lang w:eastAsia="lv-LV"/>
        </w:rPr>
        <w:drawing>
          <wp:inline distT="0" distB="0" distL="0" distR="0">
            <wp:extent cx="2514600" cy="1885950"/>
            <wp:effectExtent l="19050" t="0" r="0" b="0"/>
            <wp:docPr id="3" name="Picture 2" descr="D:\User files\Documents\Dropbox\Rita\Demokratiskie apli\2015\Norge 3-6 maijas\5.05\DSCN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 files\Documents\Dropbox\Rita\Demokratiskie apli\2015\Norge 3-6 maijas\5.05\DSCN6600.JPG"/>
                    <pic:cNvPicPr>
                      <a:picLocks noChangeAspect="1" noChangeArrowheads="1"/>
                    </pic:cNvPicPr>
                  </pic:nvPicPr>
                  <pic:blipFill>
                    <a:blip r:embed="rId11" cstate="print"/>
                    <a:srcRect/>
                    <a:stretch>
                      <a:fillRect/>
                    </a:stretch>
                  </pic:blipFill>
                  <pic:spPr bwMode="auto">
                    <a:xfrm>
                      <a:off x="0" y="0"/>
                      <a:ext cx="2516419" cy="1887314"/>
                    </a:xfrm>
                    <a:prstGeom prst="rect">
                      <a:avLst/>
                    </a:prstGeom>
                    <a:noFill/>
                    <a:ln w="9525">
                      <a:noFill/>
                      <a:miter lim="800000"/>
                      <a:headEnd/>
                      <a:tailEnd/>
                    </a:ln>
                  </pic:spPr>
                </pic:pic>
              </a:graphicData>
            </a:graphic>
          </wp:inline>
        </w:drawing>
      </w:r>
      <w:r w:rsidR="005428C3">
        <w:rPr>
          <w:rFonts w:ascii="Times New Roman" w:hAnsi="Times New Roman" w:cs="Times New Roman"/>
          <w:noProof/>
          <w:color w:val="363636"/>
          <w:sz w:val="21"/>
          <w:szCs w:val="21"/>
          <w:lang w:eastAsia="lv-LV"/>
        </w:rPr>
        <w:drawing>
          <wp:inline distT="0" distB="0" distL="0" distR="0">
            <wp:extent cx="2514600" cy="1885950"/>
            <wp:effectExtent l="19050" t="0" r="0" b="0"/>
            <wp:docPr id="11" name="Picture 3" descr="D:\User files\Documents\Dropbox\Rita\Demokratiskie apli\2015\Norge 3-6 maijas\4.05\DSCN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files\Documents\Dropbox\Rita\Demokratiskie apli\2015\Norge 3-6 maijas\4.05\DSCN6554.JPG"/>
                    <pic:cNvPicPr>
                      <a:picLocks noChangeAspect="1" noChangeArrowheads="1"/>
                    </pic:cNvPicPr>
                  </pic:nvPicPr>
                  <pic:blipFill>
                    <a:blip r:embed="rId12" cstate="print"/>
                    <a:srcRect/>
                    <a:stretch>
                      <a:fillRect/>
                    </a:stretch>
                  </pic:blipFill>
                  <pic:spPr bwMode="auto">
                    <a:xfrm>
                      <a:off x="0" y="0"/>
                      <a:ext cx="2516418" cy="1887314"/>
                    </a:xfrm>
                    <a:prstGeom prst="rect">
                      <a:avLst/>
                    </a:prstGeom>
                    <a:noFill/>
                    <a:ln w="9525">
                      <a:noFill/>
                      <a:miter lim="800000"/>
                      <a:headEnd/>
                      <a:tailEnd/>
                    </a:ln>
                  </pic:spPr>
                </pic:pic>
              </a:graphicData>
            </a:graphic>
          </wp:inline>
        </w:drawing>
      </w:r>
    </w:p>
    <w:p w:rsidR="00B35288" w:rsidRDefault="00B35288" w:rsidP="00B35288">
      <w:pPr>
        <w:rPr>
          <w:rFonts w:ascii="Times New Roman" w:hAnsi="Times New Roman" w:cs="Times New Roman"/>
        </w:rPr>
      </w:pPr>
    </w:p>
    <w:p w:rsidR="00B35288" w:rsidRPr="00690EEE" w:rsidRDefault="00B35288" w:rsidP="00B35288">
      <w:pPr>
        <w:rPr>
          <w:rFonts w:ascii="Times New Roman" w:hAnsi="Times New Roman" w:cs="Times New Roman"/>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5428C3" w:rsidRDefault="005428C3" w:rsidP="00B35288">
      <w:pPr>
        <w:jc w:val="center"/>
        <w:rPr>
          <w:rFonts w:ascii="Times New Roman" w:hAnsi="Times New Roman" w:cs="Times New Roman"/>
          <w:b/>
          <w:sz w:val="24"/>
          <w:szCs w:val="24"/>
          <w:u w:val="single"/>
        </w:rPr>
      </w:pPr>
    </w:p>
    <w:p w:rsidR="00B35288" w:rsidRPr="00B35288" w:rsidRDefault="00B35288" w:rsidP="00B35288">
      <w:pPr>
        <w:jc w:val="center"/>
        <w:rPr>
          <w:rFonts w:ascii="Times New Roman" w:eastAsia="Calibri" w:hAnsi="Times New Roman" w:cs="Times New Roman"/>
          <w:b/>
          <w:sz w:val="24"/>
          <w:szCs w:val="24"/>
          <w:u w:val="single"/>
        </w:rPr>
      </w:pPr>
      <w:r w:rsidRPr="00B35288">
        <w:rPr>
          <w:rFonts w:ascii="Times New Roman" w:hAnsi="Times New Roman" w:cs="Times New Roman"/>
          <w:b/>
          <w:sz w:val="24"/>
          <w:szCs w:val="24"/>
          <w:u w:val="single"/>
        </w:rPr>
        <w:t>KAS IR STUDIJU APLIS</w:t>
      </w:r>
    </w:p>
    <w:p w:rsidR="00B35288" w:rsidRPr="00B35288" w:rsidRDefault="00B35288" w:rsidP="00B35288">
      <w:pPr>
        <w:jc w:val="both"/>
        <w:rPr>
          <w:rFonts w:ascii="Times New Roman" w:eastAsia="Calibri" w:hAnsi="Times New Roman" w:cs="Times New Roman"/>
          <w:sz w:val="24"/>
          <w:szCs w:val="24"/>
        </w:rPr>
      </w:pPr>
      <w:r w:rsidRPr="00B35288">
        <w:rPr>
          <w:rFonts w:ascii="Times New Roman" w:eastAsia="Calibri" w:hAnsi="Times New Roman" w:cs="Times New Roman"/>
          <w:b/>
          <w:sz w:val="24"/>
          <w:szCs w:val="24"/>
          <w:u w:val="single"/>
        </w:rPr>
        <w:t>Studiju aplis</w:t>
      </w:r>
      <w:r w:rsidRPr="00B35288">
        <w:rPr>
          <w:rFonts w:ascii="Times New Roman" w:eastAsia="Calibri" w:hAnsi="Times New Roman" w:cs="Times New Roman"/>
          <w:sz w:val="24"/>
          <w:szCs w:val="24"/>
        </w:rPr>
        <w:t xml:space="preserve"> ir neliela cilvēku grupa, kas tiekas vairākas reizes, lai apspriestu kādu jautājumu. Studiju apļi var veidoties, lai apspriestu kaut ko, sākot no politikas līdz reliģijai vai hobijiem. Studiju apļi atšķiras no interešu klubiem ar</w:t>
      </w:r>
      <w:proofErr w:type="gramStart"/>
      <w:r w:rsidRPr="00B35288">
        <w:rPr>
          <w:rFonts w:ascii="Times New Roman" w:eastAsia="Calibri" w:hAnsi="Times New Roman" w:cs="Times New Roman"/>
          <w:sz w:val="24"/>
          <w:szCs w:val="24"/>
        </w:rPr>
        <w:t xml:space="preserve">  </w:t>
      </w:r>
      <w:proofErr w:type="gramEnd"/>
      <w:r w:rsidRPr="00B35288">
        <w:rPr>
          <w:rFonts w:ascii="Times New Roman" w:eastAsia="Calibri" w:hAnsi="Times New Roman" w:cs="Times New Roman"/>
          <w:sz w:val="24"/>
          <w:szCs w:val="24"/>
        </w:rPr>
        <w:t>koncentrēšanos uz pētījamo jautājumu vai tēmu, nevis uz aktivitātēm vai sociālo kopā būšanas aspektu. Kad studiju apļi parādījās agrīnā divdesmitajā gadsimtā, tie bija balstīti uz demokrātisku pieeju pašizglītībai un bieži bija saistīti ar strādnieku šķiras emancipāciju vai sociālo kustību par atturību.</w:t>
      </w:r>
    </w:p>
    <w:p w:rsidR="00B35288" w:rsidRPr="00B35288" w:rsidRDefault="00B35288" w:rsidP="00B35288">
      <w:pPr>
        <w:jc w:val="both"/>
        <w:rPr>
          <w:rFonts w:ascii="Times New Roman" w:eastAsia="Calibri" w:hAnsi="Times New Roman" w:cs="Times New Roman"/>
          <w:b/>
          <w:sz w:val="24"/>
          <w:szCs w:val="24"/>
          <w:u w:val="single"/>
        </w:rPr>
      </w:pPr>
      <w:r w:rsidRPr="00B35288">
        <w:rPr>
          <w:rFonts w:ascii="Times New Roman" w:eastAsia="Calibri" w:hAnsi="Times New Roman" w:cs="Times New Roman"/>
          <w:b/>
          <w:sz w:val="24"/>
          <w:szCs w:val="24"/>
          <w:u w:val="single"/>
        </w:rPr>
        <w:t>Studiju apļu pamati</w:t>
      </w:r>
    </w:p>
    <w:p w:rsidR="00B35288" w:rsidRPr="00B35288" w:rsidRDefault="00B35288" w:rsidP="00B35288">
      <w:pPr>
        <w:jc w:val="both"/>
        <w:rPr>
          <w:rFonts w:ascii="Times New Roman" w:eastAsia="Calibri" w:hAnsi="Times New Roman" w:cs="Times New Roman"/>
          <w:sz w:val="24"/>
          <w:szCs w:val="24"/>
        </w:rPr>
      </w:pPr>
      <w:r w:rsidRPr="00B35288">
        <w:rPr>
          <w:rFonts w:ascii="Times New Roman" w:eastAsia="Calibri" w:hAnsi="Times New Roman" w:cs="Times New Roman"/>
          <w:sz w:val="24"/>
          <w:szCs w:val="24"/>
        </w:rPr>
        <w:t xml:space="preserve">Studiju apļus parasti izveido personas, kas atklāj kopējas intereses, citi studiju apļi var tikt izveidoti, lai analizētu un rastu risinājumus sociālajām, politiskajām, vai kopienas problēmām. </w:t>
      </w:r>
    </w:p>
    <w:p w:rsidR="00B35288" w:rsidRPr="00B35288" w:rsidRDefault="00B35288" w:rsidP="00B35288">
      <w:pPr>
        <w:jc w:val="both"/>
        <w:rPr>
          <w:rFonts w:ascii="Times New Roman" w:eastAsia="Calibri" w:hAnsi="Times New Roman" w:cs="Times New Roman"/>
          <w:sz w:val="24"/>
          <w:szCs w:val="24"/>
        </w:rPr>
      </w:pPr>
      <w:r w:rsidRPr="00B35288">
        <w:rPr>
          <w:rFonts w:ascii="Times New Roman" w:eastAsia="Calibri" w:hAnsi="Times New Roman" w:cs="Times New Roman"/>
          <w:sz w:val="24"/>
          <w:szCs w:val="24"/>
        </w:rPr>
        <w:t>Bieži vien studiju aplī neviens nav skolotājs, bet viens loceklis parasti darbojas kā koordinators (vadītājs), lai neļautu diskusijai novirzīties no pareizajām sliedēm, kā arī lai nodrošinātu, ka ikvienam ir iespēja kļūt par tik iesaistītu, cik viņš pats vēlas būt. Lasāmviela un audio / vizuālie līdzekļi bieži tiek izmantoti, lai veicinātu dialogu.</w:t>
      </w:r>
    </w:p>
    <w:p w:rsidR="00B35288" w:rsidRPr="00B35288" w:rsidRDefault="00B35288" w:rsidP="00B35288">
      <w:pPr>
        <w:jc w:val="both"/>
        <w:rPr>
          <w:rFonts w:ascii="Times New Roman" w:eastAsia="Calibri" w:hAnsi="Times New Roman" w:cs="Times New Roman"/>
          <w:sz w:val="24"/>
          <w:szCs w:val="24"/>
        </w:rPr>
      </w:pPr>
      <w:r w:rsidRPr="00B35288">
        <w:rPr>
          <w:rFonts w:ascii="Times New Roman" w:eastAsia="Calibri" w:hAnsi="Times New Roman" w:cs="Times New Roman"/>
          <w:sz w:val="24"/>
          <w:szCs w:val="24"/>
        </w:rPr>
        <w:t>Studiju apļiem var būt ievada līmenis, augstāks līmenis, vai jebkura tipa līmenis starp abiem. Studiju apļi var tikt sponsorēti vai finansiāli atbalstīti no valsts vai pašvaldības un tiem var būt</w:t>
      </w:r>
      <w:proofErr w:type="gramStart"/>
      <w:r w:rsidRPr="00B35288">
        <w:rPr>
          <w:rFonts w:ascii="Times New Roman" w:eastAsia="Calibri" w:hAnsi="Times New Roman" w:cs="Times New Roman"/>
          <w:sz w:val="24"/>
          <w:szCs w:val="24"/>
        </w:rPr>
        <w:t xml:space="preserve">  </w:t>
      </w:r>
      <w:proofErr w:type="gramEnd"/>
      <w:r w:rsidRPr="00B35288">
        <w:rPr>
          <w:rFonts w:ascii="Times New Roman" w:eastAsia="Calibri" w:hAnsi="Times New Roman" w:cs="Times New Roman"/>
          <w:sz w:val="24"/>
          <w:szCs w:val="24"/>
        </w:rPr>
        <w:t>konkrēti, specifiski sasniedzami mērķi, piemēram, ideju ģenerēšana vai darbības virzienu ierosināšana, vai arī tie var būt pilnīgi neatkarīgi un pašpietiekami, un eksistēt tikai dalībnieku priekam un zināšanu paplašināšanai par kādu tēmu.</w:t>
      </w:r>
    </w:p>
    <w:p w:rsidR="00B35288" w:rsidRPr="00B35288" w:rsidRDefault="00B35288" w:rsidP="00B35288">
      <w:pPr>
        <w:jc w:val="both"/>
        <w:rPr>
          <w:rFonts w:ascii="Times New Roman" w:eastAsia="Calibri" w:hAnsi="Times New Roman" w:cs="Times New Roman"/>
          <w:sz w:val="24"/>
          <w:szCs w:val="24"/>
        </w:rPr>
      </w:pPr>
      <w:r w:rsidRPr="00B35288">
        <w:rPr>
          <w:rFonts w:ascii="Times New Roman" w:eastAsia="Calibri" w:hAnsi="Times New Roman" w:cs="Times New Roman"/>
          <w:sz w:val="24"/>
          <w:szCs w:val="24"/>
        </w:rPr>
        <w:t>Nav viens vienīgais pareizais veids, kā to organizēt</w:t>
      </w:r>
      <w:proofErr w:type="gramStart"/>
      <w:r w:rsidRPr="00B35288">
        <w:rPr>
          <w:rFonts w:ascii="Times New Roman" w:eastAsia="Calibri" w:hAnsi="Times New Roman" w:cs="Times New Roman"/>
          <w:sz w:val="24"/>
          <w:szCs w:val="24"/>
        </w:rPr>
        <w:t xml:space="preserve">  </w:t>
      </w:r>
      <w:proofErr w:type="gramEnd"/>
      <w:r w:rsidRPr="00B35288">
        <w:rPr>
          <w:rFonts w:ascii="Times New Roman" w:eastAsia="Calibri" w:hAnsi="Times New Roman" w:cs="Times New Roman"/>
          <w:sz w:val="24"/>
          <w:szCs w:val="24"/>
        </w:rPr>
        <w:t>studiju apli. Metode ir vienkārša un piemērota vienalga, vai diskusija ir par dziļāku izpratni, viedokļu izvērtēšanu un izvēles izdarīšanu, kas sniedz ieteikumus vai noved pie rīcības, vai arī akadēmiska pētījuma veikšanai.</w:t>
      </w:r>
    </w:p>
    <w:p w:rsidR="00B35288" w:rsidRPr="00B35288" w:rsidRDefault="00B35288" w:rsidP="00B35288">
      <w:pPr>
        <w:jc w:val="both"/>
        <w:rPr>
          <w:rFonts w:ascii="Times New Roman" w:eastAsia="Calibri" w:hAnsi="Times New Roman" w:cs="Times New Roman"/>
          <w:sz w:val="24"/>
          <w:szCs w:val="24"/>
        </w:rPr>
      </w:pPr>
      <w:r w:rsidRPr="00B35288">
        <w:rPr>
          <w:rFonts w:ascii="Times New Roman" w:eastAsia="Calibri" w:hAnsi="Times New Roman" w:cs="Times New Roman"/>
          <w:sz w:val="24"/>
          <w:szCs w:val="24"/>
        </w:rPr>
        <w:t xml:space="preserve">Studiju apļi ļauj sarežģītas tēmas sadalīt mazākās, vieglāk pārvaldāmās daļās. Vienas sesijas programmas var radīt jēgpilnu un auglīgu dialogu, bet studiju apļi parasti ietver vairākas sesijas, lai pilnībā izpētītu aplūkojamo jautājumu. Tomēr pētījums, ko </w:t>
      </w:r>
      <w:proofErr w:type="gramStart"/>
      <w:r w:rsidRPr="00B35288">
        <w:rPr>
          <w:rFonts w:ascii="Times New Roman" w:eastAsia="Calibri" w:hAnsi="Times New Roman" w:cs="Times New Roman"/>
          <w:sz w:val="24"/>
          <w:szCs w:val="24"/>
        </w:rPr>
        <w:t>2001.gadā</w:t>
      </w:r>
      <w:proofErr w:type="gramEnd"/>
      <w:r w:rsidRPr="00B35288">
        <w:rPr>
          <w:rFonts w:ascii="Times New Roman" w:eastAsia="Calibri" w:hAnsi="Times New Roman" w:cs="Times New Roman"/>
          <w:sz w:val="24"/>
          <w:szCs w:val="24"/>
        </w:rPr>
        <w:t xml:space="preserve"> veica </w:t>
      </w:r>
      <w:proofErr w:type="spellStart"/>
      <w:r w:rsidRPr="00B35288">
        <w:rPr>
          <w:rFonts w:ascii="Times New Roman" w:eastAsia="Calibri" w:hAnsi="Times New Roman" w:cs="Times New Roman"/>
          <w:sz w:val="24"/>
          <w:szCs w:val="24"/>
        </w:rPr>
        <w:t>Staffan</w:t>
      </w:r>
      <w:proofErr w:type="spellEnd"/>
      <w:r w:rsidRPr="00B35288">
        <w:rPr>
          <w:rFonts w:ascii="Times New Roman" w:eastAsia="Calibri" w:hAnsi="Times New Roman" w:cs="Times New Roman"/>
          <w:sz w:val="24"/>
          <w:szCs w:val="24"/>
        </w:rPr>
        <w:t xml:space="preserve"> Larson secināja, ka, lai gan studiju apļi veicina aktīvu līdzdalību, tie ir tikai daļēji veiksmīgi kā pilsonisko pārmaiņu līdzekļi, jo to ietekme uz sociālo aktivitāti ir vāja.  </w:t>
      </w:r>
    </w:p>
    <w:p w:rsidR="005428C3" w:rsidRDefault="005428C3" w:rsidP="00B35288">
      <w:pPr>
        <w:autoSpaceDE w:val="0"/>
        <w:autoSpaceDN w:val="0"/>
        <w:adjustRightInd w:val="0"/>
        <w:spacing w:line="241" w:lineRule="atLeast"/>
        <w:jc w:val="center"/>
        <w:rPr>
          <w:b/>
          <w:bCs/>
          <w:noProof/>
          <w:sz w:val="28"/>
          <w:szCs w:val="28"/>
          <w:u w:val="single"/>
          <w:lang w:eastAsia="lv-LV"/>
        </w:rPr>
      </w:pPr>
    </w:p>
    <w:p w:rsidR="005428C3" w:rsidRDefault="005428C3" w:rsidP="00B35288">
      <w:pPr>
        <w:autoSpaceDE w:val="0"/>
        <w:autoSpaceDN w:val="0"/>
        <w:adjustRightInd w:val="0"/>
        <w:spacing w:line="241" w:lineRule="atLeast"/>
        <w:jc w:val="center"/>
        <w:rPr>
          <w:b/>
          <w:bCs/>
          <w:noProof/>
          <w:sz w:val="28"/>
          <w:szCs w:val="28"/>
          <w:u w:val="single"/>
          <w:lang w:eastAsia="lv-LV"/>
        </w:rPr>
      </w:pPr>
    </w:p>
    <w:p w:rsidR="005428C3" w:rsidRDefault="005428C3" w:rsidP="00B35288">
      <w:pPr>
        <w:autoSpaceDE w:val="0"/>
        <w:autoSpaceDN w:val="0"/>
        <w:adjustRightInd w:val="0"/>
        <w:spacing w:line="241" w:lineRule="atLeast"/>
        <w:jc w:val="center"/>
        <w:rPr>
          <w:rFonts w:ascii="Calibri" w:eastAsia="Calibri" w:hAnsi="Calibri" w:cs="Times New Roman"/>
          <w:b/>
          <w:bCs/>
          <w:sz w:val="28"/>
          <w:szCs w:val="28"/>
          <w:u w:val="single"/>
        </w:rPr>
      </w:pPr>
    </w:p>
    <w:p w:rsidR="00B35288" w:rsidRPr="005E3DD7" w:rsidRDefault="00B35288" w:rsidP="00B35288">
      <w:pPr>
        <w:autoSpaceDE w:val="0"/>
        <w:autoSpaceDN w:val="0"/>
        <w:adjustRightInd w:val="0"/>
        <w:spacing w:line="241" w:lineRule="atLeast"/>
        <w:jc w:val="center"/>
        <w:rPr>
          <w:rFonts w:ascii="Calibri" w:eastAsia="Calibri" w:hAnsi="Calibri" w:cs="Times New Roman"/>
          <w:sz w:val="28"/>
          <w:szCs w:val="28"/>
          <w:u w:val="single"/>
        </w:rPr>
      </w:pPr>
      <w:r w:rsidRPr="005E3DD7">
        <w:rPr>
          <w:rFonts w:ascii="Calibri" w:eastAsia="Calibri" w:hAnsi="Calibri" w:cs="Times New Roman"/>
          <w:b/>
          <w:bCs/>
          <w:sz w:val="28"/>
          <w:szCs w:val="28"/>
          <w:u w:val="single"/>
        </w:rPr>
        <w:t>KĀ ORGANIZĒT</w:t>
      </w:r>
    </w:p>
    <w:p w:rsidR="00B35288" w:rsidRPr="005E3DD7" w:rsidRDefault="00B35288" w:rsidP="00B35288">
      <w:pPr>
        <w:autoSpaceDE w:val="0"/>
        <w:autoSpaceDN w:val="0"/>
        <w:adjustRightInd w:val="0"/>
        <w:spacing w:line="241" w:lineRule="atLeast"/>
        <w:jc w:val="center"/>
        <w:rPr>
          <w:rFonts w:ascii="Calibri" w:eastAsia="Calibri" w:hAnsi="Calibri" w:cs="Times New Roman"/>
          <w:b/>
          <w:bCs/>
          <w:sz w:val="28"/>
          <w:szCs w:val="28"/>
          <w:u w:val="single"/>
        </w:rPr>
      </w:pPr>
      <w:r w:rsidRPr="005E3DD7">
        <w:rPr>
          <w:rFonts w:ascii="Calibri" w:eastAsia="Calibri" w:hAnsi="Calibri" w:cs="Times New Roman"/>
          <w:b/>
          <w:bCs/>
          <w:sz w:val="28"/>
          <w:szCs w:val="28"/>
          <w:u w:val="single"/>
        </w:rPr>
        <w:t>STUDIJU APĻA DARBU</w:t>
      </w:r>
      <w:r>
        <w:rPr>
          <w:rFonts w:ascii="Calibri" w:eastAsia="Calibri" w:hAnsi="Calibri" w:cs="Times New Roman"/>
          <w:b/>
          <w:bCs/>
          <w:sz w:val="28"/>
          <w:szCs w:val="28"/>
          <w:u w:val="single"/>
        </w:rPr>
        <w:t>?</w:t>
      </w:r>
    </w:p>
    <w:p w:rsidR="00B35288" w:rsidRPr="00AA1787" w:rsidRDefault="005428C3" w:rsidP="00B35288">
      <w:pPr>
        <w:autoSpaceDE w:val="0"/>
        <w:autoSpaceDN w:val="0"/>
        <w:adjustRightInd w:val="0"/>
        <w:spacing w:line="241" w:lineRule="atLeast"/>
        <w:jc w:val="center"/>
        <w:rPr>
          <w:rFonts w:ascii="Calibri" w:eastAsia="Calibri" w:hAnsi="Calibri" w:cs="Times New Roman"/>
          <w:sz w:val="28"/>
          <w:szCs w:val="28"/>
        </w:rPr>
      </w:pPr>
      <w:r w:rsidRPr="005428C3">
        <w:rPr>
          <w:rFonts w:ascii="Calibri" w:eastAsia="Calibri" w:hAnsi="Calibri" w:cs="Times New Roman"/>
          <w:sz w:val="28"/>
          <w:szCs w:val="28"/>
        </w:rPr>
        <w:drawing>
          <wp:inline distT="0" distB="0" distL="0" distR="0">
            <wp:extent cx="3800475" cy="2348981"/>
            <wp:effectExtent l="19050" t="0" r="9525" b="0"/>
            <wp:docPr id="19" name="Picture 3" descr="D:\User files\Documents\Dropbox\Rita\Demokratiskie apli\2015\Polijas_prezemtacijas\DSC_00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files\Documents\Dropbox\Rita\Demokratiskie apli\2015\Polijas_prezemtacijas\DSC_0056 (1).jpg"/>
                    <pic:cNvPicPr>
                      <a:picLocks noChangeAspect="1" noChangeArrowheads="1"/>
                    </pic:cNvPicPr>
                  </pic:nvPicPr>
                  <pic:blipFill>
                    <a:blip r:embed="rId13" cstate="print"/>
                    <a:srcRect/>
                    <a:stretch>
                      <a:fillRect/>
                    </a:stretch>
                  </pic:blipFill>
                  <pic:spPr bwMode="auto">
                    <a:xfrm>
                      <a:off x="0" y="0"/>
                      <a:ext cx="3800475" cy="2348981"/>
                    </a:xfrm>
                    <a:prstGeom prst="rect">
                      <a:avLst/>
                    </a:prstGeom>
                    <a:noFill/>
                    <a:ln w="9525">
                      <a:noFill/>
                      <a:miter lim="800000"/>
                      <a:headEnd/>
                      <a:tailEnd/>
                    </a:ln>
                  </pic:spPr>
                </pic:pic>
              </a:graphicData>
            </a:graphic>
          </wp:inline>
        </w:drawing>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rPr>
      </w:pPr>
      <w:r w:rsidRPr="00B35288">
        <w:rPr>
          <w:rFonts w:ascii="Times New Roman" w:eastAsia="Calibri" w:hAnsi="Times New Roman" w:cs="Times New Roman"/>
        </w:rPr>
        <w:t>Studiju apļa darbs notiek konsultanta vadībā</w:t>
      </w:r>
      <w:proofErr w:type="gramStart"/>
      <w:r w:rsidRPr="00B35288">
        <w:rPr>
          <w:rFonts w:ascii="Times New Roman" w:eastAsia="Calibri" w:hAnsi="Times New Roman" w:cs="Times New Roman"/>
        </w:rPr>
        <w:t xml:space="preserve"> un</w:t>
      </w:r>
      <w:proofErr w:type="gramEnd"/>
      <w:r w:rsidRPr="00B35288">
        <w:rPr>
          <w:rFonts w:ascii="Times New Roman" w:eastAsia="Calibri" w:hAnsi="Times New Roman" w:cs="Times New Roman"/>
        </w:rPr>
        <w:t xml:space="preserve"> tas ietver konsultanta tiešu dalību pirmajā un pēdējā tikšanās reizē. Starp tām notiek četras - piecas grupas dalībnieku patstāvīgas tikšanās reizes, kurās konsultants tiešu dalību neņem.</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rPr>
      </w:pP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b/>
          <w:bCs/>
          <w:sz w:val="26"/>
          <w:u w:val="single"/>
        </w:rPr>
      </w:pPr>
      <w:r w:rsidRPr="00B35288">
        <w:rPr>
          <w:rFonts w:ascii="Times New Roman" w:eastAsia="Calibri" w:hAnsi="Times New Roman" w:cs="Times New Roman"/>
          <w:b/>
          <w:bCs/>
          <w:sz w:val="26"/>
          <w:u w:val="single"/>
        </w:rPr>
        <w:t>Pirms pirmās tikšanās</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sz w:val="26"/>
          <w:szCs w:val="26"/>
        </w:rPr>
      </w:pPr>
    </w:p>
    <w:p w:rsidR="00B35288" w:rsidRPr="00B35288" w:rsidRDefault="00B35288" w:rsidP="00B35288">
      <w:pPr>
        <w:autoSpaceDE w:val="0"/>
        <w:autoSpaceDN w:val="0"/>
        <w:adjustRightInd w:val="0"/>
        <w:spacing w:after="40" w:line="241" w:lineRule="atLeast"/>
        <w:ind w:left="1120"/>
        <w:jc w:val="both"/>
        <w:rPr>
          <w:rFonts w:ascii="Times New Roman" w:eastAsia="Calibri" w:hAnsi="Times New Roman" w:cs="Times New Roman"/>
        </w:rPr>
      </w:pPr>
      <w:r w:rsidRPr="00B35288">
        <w:rPr>
          <w:rFonts w:ascii="Times New Roman" w:eastAsia="Calibri" w:hAnsi="Times New Roman" w:cs="Times New Roman"/>
        </w:rPr>
        <w:t xml:space="preserve">Izlemiet par mērķgrupu (piemēram, tie var būt skolotāji). </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rPr>
      </w:pPr>
      <w:r w:rsidRPr="00B35288">
        <w:rPr>
          <w:rFonts w:ascii="Times New Roman" w:eastAsia="Calibri" w:hAnsi="Times New Roman" w:cs="Times New Roman"/>
        </w:rPr>
        <w:t>• Varbūt sākt ar semināru par studiju apļiem un izglītību ilgtspējīgai / demokrātijas attīstībai?</w:t>
      </w:r>
    </w:p>
    <w:p w:rsidR="00B35288" w:rsidRPr="00B35288" w:rsidRDefault="00B35288" w:rsidP="00B35288">
      <w:pPr>
        <w:autoSpaceDE w:val="0"/>
        <w:autoSpaceDN w:val="0"/>
        <w:adjustRightInd w:val="0"/>
        <w:spacing w:after="100" w:line="241" w:lineRule="atLeast"/>
        <w:jc w:val="both"/>
        <w:rPr>
          <w:rFonts w:ascii="Times New Roman" w:eastAsia="Calibri" w:hAnsi="Times New Roman" w:cs="Times New Roman"/>
        </w:rPr>
      </w:pPr>
      <w:r w:rsidRPr="00B35288">
        <w:rPr>
          <w:rFonts w:ascii="Times New Roman" w:eastAsia="Calibri" w:hAnsi="Times New Roman" w:cs="Times New Roman"/>
        </w:rPr>
        <w:t xml:space="preserve">Ja Jūs izlemjat rīkot semināru, ieteicams lietot dažādas aktīvas un dalībniekus iesaistošas mācību metodes – diskusijas, āra nodarbības utt. Protams, Jums jāizskaidro arī studiju apļu metode un to, kā var šo metodi izmantot. </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rPr>
      </w:pPr>
      <w:r w:rsidRPr="00B35288">
        <w:rPr>
          <w:rFonts w:ascii="Times New Roman" w:eastAsia="Calibri" w:hAnsi="Times New Roman" w:cs="Times New Roman"/>
        </w:rPr>
        <w:t xml:space="preserve">Pirms Jūs tiekaties ar grupu pirmajā seminārā, Jums jāsaprot: Ko dalībnieki sagaida no tā? Vai </w:t>
      </w:r>
      <w:proofErr w:type="gramStart"/>
      <w:r w:rsidRPr="00B35288">
        <w:rPr>
          <w:rFonts w:ascii="Times New Roman" w:eastAsia="Calibri" w:hAnsi="Times New Roman" w:cs="Times New Roman"/>
        </w:rPr>
        <w:t>vēlas saņemt jaunus met</w:t>
      </w:r>
      <w:r w:rsidR="00F2768C">
        <w:rPr>
          <w:rFonts w:ascii="Times New Roman" w:eastAsia="Calibri" w:hAnsi="Times New Roman" w:cs="Times New Roman"/>
        </w:rPr>
        <w:t>odiskos materiālus</w:t>
      </w:r>
      <w:proofErr w:type="gramEnd"/>
      <w:r w:rsidR="00F2768C">
        <w:rPr>
          <w:rFonts w:ascii="Times New Roman" w:eastAsia="Calibri" w:hAnsi="Times New Roman" w:cs="Times New Roman"/>
        </w:rPr>
        <w:t>? Saliedēt ko</w:t>
      </w:r>
      <w:r w:rsidRPr="00B35288">
        <w:rPr>
          <w:rFonts w:ascii="Times New Roman" w:eastAsia="Calibri" w:hAnsi="Times New Roman" w:cs="Times New Roman"/>
        </w:rPr>
        <w:t xml:space="preserve">mandu? Izmēģināt jaunas mācību metodes? Jums tas jāzina, pirms sākat darbu ar grupu. </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rPr>
      </w:pPr>
    </w:p>
    <w:p w:rsidR="00B35288" w:rsidRPr="00B35288" w:rsidRDefault="00B35288" w:rsidP="00B35288">
      <w:pPr>
        <w:autoSpaceDE w:val="0"/>
        <w:autoSpaceDN w:val="0"/>
        <w:adjustRightInd w:val="0"/>
        <w:spacing w:after="100" w:line="241" w:lineRule="atLeast"/>
        <w:jc w:val="both"/>
        <w:rPr>
          <w:rFonts w:ascii="Times New Roman" w:eastAsia="Calibri" w:hAnsi="Times New Roman" w:cs="Times New Roman"/>
          <w:b/>
          <w:bCs/>
          <w:sz w:val="26"/>
          <w:u w:val="single"/>
        </w:rPr>
      </w:pPr>
      <w:r w:rsidRPr="00B35288">
        <w:rPr>
          <w:rFonts w:ascii="Times New Roman" w:eastAsia="Calibri" w:hAnsi="Times New Roman" w:cs="Times New Roman"/>
          <w:b/>
          <w:bCs/>
          <w:sz w:val="26"/>
          <w:u w:val="single"/>
        </w:rPr>
        <w:t xml:space="preserve">Pirmā tikšanās </w:t>
      </w:r>
    </w:p>
    <w:p w:rsidR="00B35288" w:rsidRPr="00B35288" w:rsidRDefault="00B35288" w:rsidP="00B35288">
      <w:pPr>
        <w:autoSpaceDE w:val="0"/>
        <w:autoSpaceDN w:val="0"/>
        <w:adjustRightInd w:val="0"/>
        <w:spacing w:after="100" w:line="241" w:lineRule="atLeast"/>
        <w:jc w:val="both"/>
        <w:rPr>
          <w:rFonts w:ascii="Times New Roman" w:eastAsia="Calibri" w:hAnsi="Times New Roman" w:cs="Times New Roman"/>
        </w:rPr>
      </w:pPr>
      <w:r w:rsidRPr="00B35288">
        <w:rPr>
          <w:rFonts w:ascii="Times New Roman" w:eastAsia="Calibri" w:hAnsi="Times New Roman" w:cs="Times New Roman"/>
        </w:rPr>
        <w:t>ar studiju apli ir veltīta tēmas vai problēmas izvēlei, studiju apļa mērķu formulēšanai, darba plāna izstrādei. Šajā reizē vajadzētu veltīt laiku arī diskusijām par demokrātiju un</w:t>
      </w:r>
      <w:proofErr w:type="gramStart"/>
      <w:r w:rsidRPr="00B35288">
        <w:rPr>
          <w:rFonts w:ascii="Times New Roman" w:eastAsia="Calibri" w:hAnsi="Times New Roman" w:cs="Times New Roman"/>
        </w:rPr>
        <w:t xml:space="preserve">  </w:t>
      </w:r>
      <w:proofErr w:type="gramEnd"/>
      <w:r w:rsidRPr="00B35288">
        <w:rPr>
          <w:rFonts w:ascii="Times New Roman" w:eastAsia="Calibri" w:hAnsi="Times New Roman" w:cs="Times New Roman"/>
        </w:rPr>
        <w:t>ilgtspējīgu attīstību, lai saprastu, kā dalībnieki saprot šos jēdzienus. Tas var būt vienas pilnas dienas seminārs (8 mācību stundas) vai arī sadalīts 2 daļās (4+4 stundas vai 2+6 stundas), kā ērtāk dalībniekiem un konsultantiem.</w:t>
      </w:r>
    </w:p>
    <w:p w:rsidR="00B35288" w:rsidRDefault="00B35288" w:rsidP="00B35288">
      <w:pPr>
        <w:autoSpaceDE w:val="0"/>
        <w:autoSpaceDN w:val="0"/>
        <w:adjustRightInd w:val="0"/>
        <w:spacing w:line="241" w:lineRule="atLeast"/>
        <w:ind w:left="280"/>
        <w:rPr>
          <w:rFonts w:ascii="Times New Roman" w:eastAsia="Calibri" w:hAnsi="Times New Roman" w:cs="Times New Roman"/>
          <w:color w:val="000000"/>
        </w:rPr>
      </w:pPr>
    </w:p>
    <w:p w:rsidR="005428C3" w:rsidRDefault="005428C3" w:rsidP="00B35288">
      <w:pPr>
        <w:autoSpaceDE w:val="0"/>
        <w:autoSpaceDN w:val="0"/>
        <w:adjustRightInd w:val="0"/>
        <w:spacing w:line="241" w:lineRule="atLeast"/>
        <w:ind w:left="280"/>
        <w:rPr>
          <w:rFonts w:ascii="Times New Roman" w:eastAsia="Calibri" w:hAnsi="Times New Roman" w:cs="Times New Roman"/>
          <w:color w:val="000000"/>
        </w:rPr>
      </w:pPr>
    </w:p>
    <w:p w:rsidR="005428C3" w:rsidRPr="00B35288" w:rsidRDefault="005428C3" w:rsidP="00B35288">
      <w:pPr>
        <w:autoSpaceDE w:val="0"/>
        <w:autoSpaceDN w:val="0"/>
        <w:adjustRightInd w:val="0"/>
        <w:spacing w:line="241" w:lineRule="atLeast"/>
        <w:ind w:left="280"/>
        <w:rPr>
          <w:rFonts w:ascii="Times New Roman" w:eastAsia="Calibri" w:hAnsi="Times New Roman" w:cs="Times New Roman"/>
          <w:color w:val="000000"/>
        </w:rPr>
      </w:pPr>
    </w:p>
    <w:p w:rsidR="00B35288" w:rsidRPr="00B35288" w:rsidRDefault="00B35288" w:rsidP="00B35288">
      <w:pPr>
        <w:autoSpaceDE w:val="0"/>
        <w:autoSpaceDN w:val="0"/>
        <w:adjustRightInd w:val="0"/>
        <w:spacing w:after="100" w:line="241" w:lineRule="atLeast"/>
        <w:jc w:val="both"/>
        <w:rPr>
          <w:rFonts w:ascii="Times New Roman" w:eastAsia="Calibri" w:hAnsi="Times New Roman" w:cs="Times New Roman"/>
          <w:b/>
          <w:bCs/>
          <w:color w:val="000000"/>
          <w:sz w:val="26"/>
          <w:u w:val="single"/>
        </w:rPr>
      </w:pPr>
      <w:r w:rsidRPr="00B35288">
        <w:rPr>
          <w:rFonts w:ascii="Times New Roman" w:eastAsia="Calibri" w:hAnsi="Times New Roman" w:cs="Times New Roman"/>
          <w:b/>
          <w:bCs/>
          <w:color w:val="000000"/>
          <w:sz w:val="26"/>
          <w:u w:val="single"/>
        </w:rPr>
        <w:t>Patstāvīgās tikšanās</w:t>
      </w:r>
    </w:p>
    <w:p w:rsidR="00B35288" w:rsidRPr="00B35288" w:rsidRDefault="00B35288" w:rsidP="00B35288">
      <w:pPr>
        <w:autoSpaceDE w:val="0"/>
        <w:autoSpaceDN w:val="0"/>
        <w:adjustRightInd w:val="0"/>
        <w:spacing w:after="100" w:line="241" w:lineRule="atLeast"/>
        <w:jc w:val="both"/>
        <w:rPr>
          <w:rFonts w:ascii="Times New Roman" w:eastAsia="Calibri" w:hAnsi="Times New Roman" w:cs="Times New Roman"/>
          <w:b/>
          <w:bCs/>
          <w:color w:val="000000"/>
          <w:sz w:val="26"/>
          <w:u w:val="single"/>
        </w:rPr>
      </w:pPr>
    </w:p>
    <w:p w:rsidR="00B35288" w:rsidRPr="00B35288" w:rsidRDefault="00B35288" w:rsidP="00B35288">
      <w:pPr>
        <w:autoSpaceDE w:val="0"/>
        <w:autoSpaceDN w:val="0"/>
        <w:adjustRightInd w:val="0"/>
        <w:spacing w:after="100" w:line="241" w:lineRule="atLeast"/>
        <w:jc w:val="both"/>
        <w:rPr>
          <w:rFonts w:ascii="Times New Roman" w:eastAsia="Calibri" w:hAnsi="Times New Roman" w:cs="Times New Roman"/>
          <w:color w:val="000000"/>
        </w:rPr>
      </w:pPr>
      <w:r w:rsidRPr="00B35288">
        <w:rPr>
          <w:rFonts w:ascii="Times New Roman" w:eastAsia="Calibri" w:hAnsi="Times New Roman" w:cs="Times New Roman"/>
          <w:b/>
          <w:bCs/>
          <w:color w:val="000000"/>
          <w:sz w:val="26"/>
        </w:rPr>
        <w:t xml:space="preserve"> </w:t>
      </w:r>
      <w:r w:rsidRPr="00B35288">
        <w:rPr>
          <w:rFonts w:ascii="Times New Roman" w:eastAsia="Calibri" w:hAnsi="Times New Roman" w:cs="Times New Roman"/>
          <w:color w:val="000000"/>
        </w:rPr>
        <w:t>(no otrās līdz piektajai tikšanās reizei vai biežāk). Grupa strādā pēc pašu veidotā mācību plāna. Pamatstruktūra katrai tikšanās reizei varētu būt šāda:</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sasveicināšanās, ievads;</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kas noticis kopš iepriekšējās tikšanās?</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xml:space="preserve">• mājas darbu rezultāti; </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xml:space="preserve">• darbs ar nodarbības tēmu/diskusijas saskaņā ar plānu – jaunas idejas, metodes, kontakti; </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xml:space="preserve">• apkopojums (piemēram, katrs pasaka, ko viņš šodien ir iemācījies); </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xml:space="preserve">• vienošanās par to, ko katrs dara līdz nākamajai tikšanās reizei (mājas darbs); </w:t>
      </w:r>
    </w:p>
    <w:p w:rsidR="00B35288" w:rsidRPr="00B35288" w:rsidRDefault="00B35288" w:rsidP="00B35288">
      <w:pPr>
        <w:autoSpaceDE w:val="0"/>
        <w:autoSpaceDN w:val="0"/>
        <w:adjustRightInd w:val="0"/>
        <w:spacing w:after="4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precizē nākamās tikšanās reizes laiku;</w:t>
      </w:r>
    </w:p>
    <w:p w:rsidR="00B35288" w:rsidRPr="00B35288" w:rsidRDefault="00B35288" w:rsidP="00B35288">
      <w:pPr>
        <w:autoSpaceDE w:val="0"/>
        <w:autoSpaceDN w:val="0"/>
        <w:adjustRightInd w:val="0"/>
        <w:spacing w:after="100" w:line="241" w:lineRule="atLeast"/>
        <w:ind w:left="560"/>
        <w:rPr>
          <w:rFonts w:ascii="Times New Roman" w:eastAsia="Calibri" w:hAnsi="Times New Roman" w:cs="Times New Roman"/>
          <w:color w:val="000000"/>
        </w:rPr>
      </w:pPr>
      <w:r w:rsidRPr="00B35288">
        <w:rPr>
          <w:rFonts w:ascii="Times New Roman" w:eastAsia="Calibri" w:hAnsi="Times New Roman" w:cs="Times New Roman"/>
          <w:color w:val="000000"/>
        </w:rPr>
        <w:t>• secinājumi un darba nobeigums.</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color w:val="000000"/>
        </w:rPr>
      </w:pPr>
      <w:r w:rsidRPr="00B35288">
        <w:rPr>
          <w:rFonts w:ascii="Times New Roman" w:eastAsia="Calibri" w:hAnsi="Times New Roman" w:cs="Times New Roman"/>
          <w:color w:val="000000"/>
        </w:rPr>
        <w:t>Dažām tikšanās reizēm var būt cita struktūra – ekskursija, dažādu institūciju apmeklējums, bet pamatā varat izmantot šādu shēmu.</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color w:val="000000"/>
        </w:rPr>
      </w:pP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b/>
          <w:bCs/>
          <w:color w:val="000000"/>
          <w:sz w:val="26"/>
          <w:u w:val="single"/>
        </w:rPr>
      </w:pPr>
      <w:r w:rsidRPr="00B35288">
        <w:rPr>
          <w:rFonts w:ascii="Times New Roman" w:eastAsia="Calibri" w:hAnsi="Times New Roman" w:cs="Times New Roman"/>
          <w:b/>
          <w:bCs/>
          <w:color w:val="000000"/>
          <w:sz w:val="26"/>
          <w:u w:val="single"/>
        </w:rPr>
        <w:t>Noslēguma tikšanās</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color w:val="000000"/>
          <w:sz w:val="26"/>
          <w:szCs w:val="26"/>
          <w:u w:val="single"/>
        </w:rPr>
      </w:pP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color w:val="000000"/>
        </w:rPr>
      </w:pPr>
      <w:r w:rsidRPr="00B35288">
        <w:rPr>
          <w:rFonts w:ascii="Times New Roman" w:eastAsia="Calibri" w:hAnsi="Times New Roman" w:cs="Times New Roman"/>
          <w:color w:val="000000"/>
        </w:rPr>
        <w:t xml:space="preserve">Jūs varat tikties ar grupu pilnu dienu (8 stundas) vai arī sadalīt šo tikšanos 2 daļās (4+4 stundas). Reizēm ir labāk, ja darba izvērtējums seko pēc kāda laika, kad dalībniekiem ir bijis vairāk laika padomāt par to! </w:t>
      </w:r>
    </w:p>
    <w:p w:rsidR="00B35288" w:rsidRPr="00B35288" w:rsidRDefault="00B35288" w:rsidP="00B35288">
      <w:pPr>
        <w:autoSpaceDE w:val="0"/>
        <w:autoSpaceDN w:val="0"/>
        <w:adjustRightInd w:val="0"/>
        <w:spacing w:line="241" w:lineRule="atLeast"/>
        <w:jc w:val="both"/>
        <w:rPr>
          <w:rFonts w:ascii="Times New Roman" w:eastAsia="Calibri" w:hAnsi="Times New Roman" w:cs="Times New Roman"/>
          <w:color w:val="000000"/>
        </w:rPr>
      </w:pPr>
      <w:r w:rsidRPr="00B35288">
        <w:rPr>
          <w:rFonts w:ascii="Times New Roman" w:eastAsia="Calibri" w:hAnsi="Times New Roman" w:cs="Times New Roman"/>
          <w:color w:val="000000"/>
        </w:rPr>
        <w:t>Noslēguma tikšanās reizē ir ļoti svarīgi prezentēt apļa darbu un rezultātus, kā arī katram dalībniekam parādīt savu darbu. Pēdējai tikšanās reizei jābūt kaut kam īpašam, jo ir padarīts milzu darbs! Atzīmējiet to!</w:t>
      </w:r>
    </w:p>
    <w:p w:rsidR="005428C3" w:rsidRDefault="005428C3" w:rsidP="00B35288">
      <w:pPr>
        <w:autoSpaceDE w:val="0"/>
        <w:autoSpaceDN w:val="0"/>
        <w:adjustRightInd w:val="0"/>
        <w:spacing w:line="241" w:lineRule="atLeast"/>
        <w:jc w:val="center"/>
        <w:rPr>
          <w:rFonts w:ascii="Times New Roman" w:eastAsia="Calibri" w:hAnsi="Times New Roman" w:cs="Times New Roman"/>
          <w:b/>
          <w:bCs/>
          <w:color w:val="000000"/>
          <w:u w:val="single"/>
        </w:rPr>
      </w:pPr>
      <w:r>
        <w:rPr>
          <w:rFonts w:ascii="Times New Roman" w:eastAsia="Calibri" w:hAnsi="Times New Roman" w:cs="Times New Roman"/>
          <w:b/>
          <w:bCs/>
          <w:noProof/>
          <w:color w:val="000000"/>
          <w:u w:val="single"/>
          <w:lang w:eastAsia="lv-LV"/>
        </w:rPr>
        <w:drawing>
          <wp:inline distT="0" distB="0" distL="0" distR="0">
            <wp:extent cx="3152775" cy="2364582"/>
            <wp:effectExtent l="19050" t="0" r="9525" b="0"/>
            <wp:docPr id="12" name="Picture 4" descr="D:\User files\Documents\Dropbox\Rita\Demokratiskie apli\2015\Norge 3-6 maijas\5.05\DSCN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files\Documents\Dropbox\Rita\Demokratiskie apli\2015\Norge 3-6 maijas\5.05\DSCN6605.JPG"/>
                    <pic:cNvPicPr>
                      <a:picLocks noChangeAspect="1" noChangeArrowheads="1"/>
                    </pic:cNvPicPr>
                  </pic:nvPicPr>
                  <pic:blipFill>
                    <a:blip r:embed="rId14" cstate="print"/>
                    <a:srcRect/>
                    <a:stretch>
                      <a:fillRect/>
                    </a:stretch>
                  </pic:blipFill>
                  <pic:spPr bwMode="auto">
                    <a:xfrm>
                      <a:off x="0" y="0"/>
                      <a:ext cx="3152775" cy="2364582"/>
                    </a:xfrm>
                    <a:prstGeom prst="rect">
                      <a:avLst/>
                    </a:prstGeom>
                    <a:noFill/>
                    <a:ln w="9525">
                      <a:noFill/>
                      <a:miter lim="800000"/>
                      <a:headEnd/>
                      <a:tailEnd/>
                    </a:ln>
                  </pic:spPr>
                </pic:pic>
              </a:graphicData>
            </a:graphic>
          </wp:inline>
        </w:drawing>
      </w:r>
    </w:p>
    <w:p w:rsidR="005428C3" w:rsidRDefault="005428C3" w:rsidP="00B35288">
      <w:pPr>
        <w:autoSpaceDE w:val="0"/>
        <w:autoSpaceDN w:val="0"/>
        <w:adjustRightInd w:val="0"/>
        <w:spacing w:line="241" w:lineRule="atLeast"/>
        <w:jc w:val="center"/>
        <w:rPr>
          <w:rFonts w:ascii="Times New Roman" w:eastAsia="Calibri" w:hAnsi="Times New Roman" w:cs="Times New Roman"/>
          <w:b/>
          <w:bCs/>
          <w:color w:val="000000"/>
          <w:u w:val="single"/>
        </w:rPr>
      </w:pPr>
    </w:p>
    <w:p w:rsidR="005428C3" w:rsidRDefault="005428C3" w:rsidP="00B35288">
      <w:pPr>
        <w:autoSpaceDE w:val="0"/>
        <w:autoSpaceDN w:val="0"/>
        <w:adjustRightInd w:val="0"/>
        <w:spacing w:line="241" w:lineRule="atLeast"/>
        <w:jc w:val="center"/>
        <w:rPr>
          <w:rFonts w:ascii="Times New Roman" w:eastAsia="Calibri" w:hAnsi="Times New Roman" w:cs="Times New Roman"/>
          <w:b/>
          <w:bCs/>
          <w:color w:val="000000"/>
          <w:u w:val="single"/>
        </w:rPr>
      </w:pPr>
    </w:p>
    <w:p w:rsidR="005428C3" w:rsidRDefault="005428C3" w:rsidP="00B35288">
      <w:pPr>
        <w:autoSpaceDE w:val="0"/>
        <w:autoSpaceDN w:val="0"/>
        <w:adjustRightInd w:val="0"/>
        <w:spacing w:line="241" w:lineRule="atLeast"/>
        <w:jc w:val="center"/>
        <w:rPr>
          <w:rFonts w:ascii="Times New Roman" w:eastAsia="Calibri" w:hAnsi="Times New Roman" w:cs="Times New Roman"/>
          <w:b/>
          <w:bCs/>
          <w:color w:val="000000"/>
          <w:u w:val="single"/>
        </w:rPr>
      </w:pPr>
    </w:p>
    <w:p w:rsidR="00B35288" w:rsidRPr="00B35288" w:rsidRDefault="00B35288" w:rsidP="00B35288">
      <w:pPr>
        <w:autoSpaceDE w:val="0"/>
        <w:autoSpaceDN w:val="0"/>
        <w:adjustRightInd w:val="0"/>
        <w:spacing w:line="241" w:lineRule="atLeast"/>
        <w:jc w:val="center"/>
        <w:rPr>
          <w:rFonts w:ascii="Times New Roman" w:eastAsia="Calibri" w:hAnsi="Times New Roman" w:cs="Times New Roman"/>
          <w:sz w:val="32"/>
          <w:szCs w:val="32"/>
          <w:u w:val="single"/>
        </w:rPr>
      </w:pPr>
      <w:r w:rsidRPr="00B35288">
        <w:rPr>
          <w:rFonts w:ascii="Times New Roman" w:eastAsia="Calibri" w:hAnsi="Times New Roman" w:cs="Times New Roman"/>
          <w:b/>
          <w:bCs/>
          <w:sz w:val="32"/>
          <w:szCs w:val="32"/>
          <w:u w:val="single"/>
        </w:rPr>
        <w:t>STUDIJU APĻU</w:t>
      </w:r>
    </w:p>
    <w:p w:rsidR="00B35288" w:rsidRDefault="00B35288" w:rsidP="00B35288">
      <w:pPr>
        <w:autoSpaceDE w:val="0"/>
        <w:autoSpaceDN w:val="0"/>
        <w:adjustRightInd w:val="0"/>
        <w:spacing w:line="241" w:lineRule="atLeast"/>
        <w:jc w:val="center"/>
        <w:rPr>
          <w:rFonts w:ascii="Calibri" w:eastAsia="Calibri" w:hAnsi="Calibri" w:cs="Times New Roman"/>
          <w:b/>
          <w:bCs/>
          <w:sz w:val="32"/>
          <w:szCs w:val="32"/>
          <w:u w:val="single"/>
        </w:rPr>
      </w:pPr>
      <w:r w:rsidRPr="00AA4218">
        <w:rPr>
          <w:rFonts w:ascii="Calibri" w:eastAsia="Calibri" w:hAnsi="Calibri" w:cs="Times New Roman"/>
          <w:b/>
          <w:bCs/>
          <w:sz w:val="32"/>
          <w:szCs w:val="32"/>
          <w:u w:val="single"/>
        </w:rPr>
        <w:t>PAMATPRINCIPI</w:t>
      </w:r>
    </w:p>
    <w:p w:rsidR="00F2768C" w:rsidRDefault="00F2768C" w:rsidP="00B35288">
      <w:pPr>
        <w:autoSpaceDE w:val="0"/>
        <w:autoSpaceDN w:val="0"/>
        <w:adjustRightInd w:val="0"/>
        <w:spacing w:line="241" w:lineRule="atLeast"/>
        <w:jc w:val="center"/>
        <w:rPr>
          <w:rFonts w:ascii="Calibri" w:eastAsia="Calibri" w:hAnsi="Calibri" w:cs="Times New Roman"/>
          <w:b/>
          <w:bCs/>
          <w:sz w:val="32"/>
          <w:szCs w:val="32"/>
          <w:u w:val="single"/>
        </w:rPr>
      </w:pPr>
    </w:p>
    <w:p w:rsidR="00B35288" w:rsidRDefault="00C37C1E" w:rsidP="00B35288">
      <w:pPr>
        <w:autoSpaceDE w:val="0"/>
        <w:autoSpaceDN w:val="0"/>
        <w:adjustRightInd w:val="0"/>
        <w:spacing w:line="241" w:lineRule="atLeast"/>
        <w:jc w:val="center"/>
        <w:rPr>
          <w:rFonts w:ascii="Calibri" w:eastAsia="Calibri" w:hAnsi="Calibri" w:cs="Times New Roman"/>
          <w:b/>
          <w:bCs/>
          <w:sz w:val="32"/>
          <w:szCs w:val="32"/>
          <w:u w:val="single"/>
        </w:rPr>
      </w:pPr>
      <w:r w:rsidRPr="00C37C1E">
        <w:rPr>
          <w:rFonts w:ascii="Calibri" w:eastAsia="Calibri" w:hAnsi="Calibri" w:cs="Times New Roman"/>
          <w:b/>
          <w:bCs/>
          <w:noProof/>
          <w:sz w:val="32"/>
          <w:szCs w:val="32"/>
          <w:u w:val="single"/>
          <w:lang w:eastAsia="lv-LV"/>
        </w:rPr>
        <w:drawing>
          <wp:inline distT="0" distB="0" distL="0" distR="0">
            <wp:extent cx="3286125" cy="1977668"/>
            <wp:effectExtent l="19050" t="0" r="9525" b="0"/>
            <wp:docPr id="15" name="Picture 4" descr="D:\User files\Documents\Dropbox\Rita\Demokratiskie apli\2015\Polijas_prezemtacijas\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files\Documents\Dropbox\Rita\Demokratiskie apli\2015\Polijas_prezemtacijas\DSC_0036.jpg"/>
                    <pic:cNvPicPr>
                      <a:picLocks noChangeAspect="1" noChangeArrowheads="1"/>
                    </pic:cNvPicPr>
                  </pic:nvPicPr>
                  <pic:blipFill>
                    <a:blip r:embed="rId15" cstate="print"/>
                    <a:srcRect/>
                    <a:stretch>
                      <a:fillRect/>
                    </a:stretch>
                  </pic:blipFill>
                  <pic:spPr bwMode="auto">
                    <a:xfrm>
                      <a:off x="0" y="0"/>
                      <a:ext cx="3286125" cy="1977668"/>
                    </a:xfrm>
                    <a:prstGeom prst="rect">
                      <a:avLst/>
                    </a:prstGeom>
                    <a:noFill/>
                    <a:ln w="9525">
                      <a:noFill/>
                      <a:miter lim="800000"/>
                      <a:headEnd/>
                      <a:tailEnd/>
                    </a:ln>
                  </pic:spPr>
                </pic:pic>
              </a:graphicData>
            </a:graphic>
          </wp:inline>
        </w:drawing>
      </w:r>
    </w:p>
    <w:p w:rsidR="00B35288" w:rsidRPr="00AA4218" w:rsidRDefault="00B35288" w:rsidP="00B35288">
      <w:pPr>
        <w:autoSpaceDE w:val="0"/>
        <w:autoSpaceDN w:val="0"/>
        <w:adjustRightInd w:val="0"/>
        <w:spacing w:line="241" w:lineRule="atLeast"/>
        <w:jc w:val="center"/>
        <w:rPr>
          <w:rFonts w:ascii="Calibri" w:eastAsia="Calibri" w:hAnsi="Calibri" w:cs="Times New Roman"/>
          <w:sz w:val="32"/>
          <w:szCs w:val="32"/>
          <w:u w:val="single"/>
        </w:rPr>
      </w:pP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b/>
          <w:bCs/>
          <w:sz w:val="24"/>
          <w:szCs w:val="24"/>
          <w:u w:val="single"/>
        </w:rPr>
      </w:pPr>
      <w:r w:rsidRPr="00F2768C">
        <w:rPr>
          <w:rFonts w:ascii="Times New Roman" w:eastAsia="Calibri" w:hAnsi="Times New Roman" w:cs="Times New Roman"/>
          <w:b/>
          <w:bCs/>
          <w:sz w:val="24"/>
          <w:szCs w:val="24"/>
          <w:u w:val="single"/>
        </w:rPr>
        <w:t xml:space="preserve">Brīvība un demokrātija </w:t>
      </w: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sz w:val="24"/>
          <w:szCs w:val="24"/>
        </w:rPr>
      </w:pPr>
      <w:r w:rsidRPr="00F2768C">
        <w:rPr>
          <w:rFonts w:ascii="Times New Roman" w:eastAsia="Calibri" w:hAnsi="Times New Roman" w:cs="Times New Roman"/>
          <w:sz w:val="24"/>
          <w:szCs w:val="24"/>
        </w:rPr>
        <w:t>Šīs ir brīvprātīgas studijas. Dalībniekus neviens „nespiež” piedalīties studiju aplī. Parasti tajā, salīdzinājumā ar stingri strukturēto ikdienu, ir brīva, nepiespiesta atmosfēra. Ļoti nozīmīga vieta studiju aplī ir demokrātijai.</w:t>
      </w: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b/>
          <w:bCs/>
          <w:sz w:val="24"/>
          <w:szCs w:val="24"/>
          <w:u w:val="single"/>
        </w:rPr>
      </w:pPr>
      <w:r w:rsidRPr="00F2768C">
        <w:rPr>
          <w:rFonts w:ascii="Times New Roman" w:eastAsia="Calibri" w:hAnsi="Times New Roman" w:cs="Times New Roman"/>
          <w:b/>
          <w:bCs/>
          <w:sz w:val="24"/>
          <w:szCs w:val="24"/>
          <w:u w:val="single"/>
        </w:rPr>
        <w:t>Iesaistīšanās un aktivitāte</w:t>
      </w: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sz w:val="24"/>
          <w:szCs w:val="24"/>
        </w:rPr>
      </w:pPr>
      <w:r w:rsidRPr="00F2768C">
        <w:rPr>
          <w:rFonts w:ascii="Times New Roman" w:eastAsia="Calibri" w:hAnsi="Times New Roman" w:cs="Times New Roman"/>
          <w:sz w:val="24"/>
          <w:szCs w:val="24"/>
        </w:rPr>
        <w:t xml:space="preserve">Studiju aplī ikviens ir iesaistīts un ikviens ir atbildīgs par mērķa sasniegšanu. Ikviens dalībnieks ir aktīvs – viņš meklē informāciju, dalās ar to, izmēģina idejas un veido materiālus. Katrs ir aktīvs visu laiku! </w:t>
      </w: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b/>
          <w:bCs/>
          <w:sz w:val="24"/>
          <w:szCs w:val="24"/>
          <w:u w:val="single"/>
        </w:rPr>
      </w:pPr>
      <w:r w:rsidRPr="00F2768C">
        <w:rPr>
          <w:rFonts w:ascii="Times New Roman" w:eastAsia="Calibri" w:hAnsi="Times New Roman" w:cs="Times New Roman"/>
          <w:b/>
          <w:bCs/>
          <w:sz w:val="24"/>
          <w:szCs w:val="24"/>
          <w:u w:val="single"/>
        </w:rPr>
        <w:t>Plānošana</w:t>
      </w:r>
    </w:p>
    <w:p w:rsidR="00B35288" w:rsidRPr="00F2768C" w:rsidRDefault="00B35288" w:rsidP="00B35288">
      <w:pPr>
        <w:rPr>
          <w:rFonts w:ascii="Times New Roman" w:eastAsia="Calibri" w:hAnsi="Times New Roman" w:cs="Times New Roman"/>
          <w:sz w:val="24"/>
          <w:szCs w:val="24"/>
        </w:rPr>
      </w:pPr>
      <w:r w:rsidRPr="00F2768C">
        <w:rPr>
          <w:rFonts w:ascii="Times New Roman" w:eastAsia="Calibri" w:hAnsi="Times New Roman" w:cs="Times New Roman"/>
          <w:sz w:val="24"/>
          <w:szCs w:val="24"/>
        </w:rPr>
        <w:t>Studiju apļi ir plānota mācīšanās. Dalībnieki paši organizē savu mācību procesu – grupa izvēlas, pie kādas tēmas tā grib strādāt, izvirza mērķus, izlemj par vēlamo rezultātu un izveido tikšanos plānu.</w:t>
      </w: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b/>
          <w:bCs/>
          <w:sz w:val="24"/>
          <w:szCs w:val="24"/>
          <w:u w:val="single"/>
        </w:rPr>
      </w:pPr>
      <w:r w:rsidRPr="00F2768C">
        <w:rPr>
          <w:rFonts w:ascii="Times New Roman" w:eastAsia="Calibri" w:hAnsi="Times New Roman" w:cs="Times New Roman"/>
          <w:b/>
          <w:bCs/>
          <w:sz w:val="24"/>
          <w:szCs w:val="24"/>
          <w:u w:val="single"/>
        </w:rPr>
        <w:t xml:space="preserve">Sadarbība un atbalsts </w:t>
      </w:r>
    </w:p>
    <w:p w:rsidR="00B35288" w:rsidRPr="00F2768C" w:rsidRDefault="00B35288" w:rsidP="00B35288">
      <w:pPr>
        <w:autoSpaceDE w:val="0"/>
        <w:autoSpaceDN w:val="0"/>
        <w:adjustRightInd w:val="0"/>
        <w:spacing w:line="241" w:lineRule="atLeast"/>
        <w:jc w:val="both"/>
        <w:rPr>
          <w:rFonts w:ascii="Times New Roman" w:eastAsia="Calibri" w:hAnsi="Times New Roman" w:cs="Times New Roman"/>
          <w:sz w:val="24"/>
          <w:szCs w:val="24"/>
        </w:rPr>
      </w:pPr>
      <w:r w:rsidRPr="00F2768C">
        <w:rPr>
          <w:rFonts w:ascii="Times New Roman" w:eastAsia="Calibri" w:hAnsi="Times New Roman" w:cs="Times New Roman"/>
          <w:sz w:val="24"/>
          <w:szCs w:val="24"/>
        </w:rPr>
        <w:t xml:space="preserve">Vispirms jau studiju apļa dalībnieki izmanto viens otra pieredzi un kompetenci. Tāpēc labāk, ja grupā iesaistās dažādi dalībnieki ar dažādu pieredzi. Dalībnieki atbalsta viens otru. Ja kādam ir problēma, citi grupas dalībnieki palīdz to atrisināt. </w:t>
      </w:r>
    </w:p>
    <w:p w:rsidR="00957B82" w:rsidRPr="00B35288" w:rsidRDefault="00957B82" w:rsidP="00957B82">
      <w:pPr>
        <w:rPr>
          <w:rFonts w:ascii="Times New Roman" w:hAnsi="Times New Roman" w:cs="Times New Roman"/>
          <w:sz w:val="24"/>
          <w:szCs w:val="24"/>
        </w:rPr>
      </w:pPr>
    </w:p>
    <w:p w:rsidR="00B35288" w:rsidRDefault="00B35288" w:rsidP="00690EEE">
      <w:pPr>
        <w:jc w:val="center"/>
        <w:rPr>
          <w:rFonts w:ascii="Times New Roman" w:hAnsi="Times New Roman" w:cs="Times New Roman"/>
          <w:b/>
          <w:sz w:val="32"/>
          <w:szCs w:val="32"/>
          <w:u w:val="single"/>
        </w:rPr>
      </w:pPr>
    </w:p>
    <w:p w:rsidR="00F2768C" w:rsidRDefault="00F2768C" w:rsidP="00690EEE">
      <w:pPr>
        <w:jc w:val="center"/>
        <w:rPr>
          <w:rFonts w:ascii="Times New Roman" w:hAnsi="Times New Roman" w:cs="Times New Roman"/>
          <w:b/>
          <w:sz w:val="32"/>
          <w:szCs w:val="32"/>
          <w:u w:val="single"/>
        </w:rPr>
      </w:pPr>
    </w:p>
    <w:p w:rsidR="00690EEE" w:rsidRDefault="00690EEE" w:rsidP="00690EEE">
      <w:pPr>
        <w:jc w:val="center"/>
        <w:rPr>
          <w:rFonts w:ascii="Times New Roman" w:hAnsi="Times New Roman" w:cs="Times New Roman"/>
          <w:b/>
          <w:sz w:val="32"/>
          <w:szCs w:val="32"/>
          <w:u w:val="single"/>
        </w:rPr>
      </w:pPr>
      <w:r w:rsidRPr="00690EEE">
        <w:rPr>
          <w:rFonts w:ascii="Times New Roman" w:hAnsi="Times New Roman" w:cs="Times New Roman"/>
          <w:b/>
          <w:sz w:val="32"/>
          <w:szCs w:val="32"/>
          <w:u w:val="single"/>
        </w:rPr>
        <w:t>MĀCĪTIES NEKAD NAV PAR VĒLU</w:t>
      </w:r>
    </w:p>
    <w:p w:rsidR="00F2768C" w:rsidRPr="00690EEE" w:rsidRDefault="00F2768C" w:rsidP="00690EEE">
      <w:pPr>
        <w:jc w:val="center"/>
        <w:rPr>
          <w:rFonts w:ascii="Times New Roman" w:hAnsi="Times New Roman" w:cs="Times New Roman"/>
          <w:b/>
          <w:sz w:val="32"/>
          <w:szCs w:val="32"/>
          <w:u w:val="single"/>
        </w:rPr>
      </w:pPr>
      <w:r w:rsidRPr="00F2768C">
        <w:rPr>
          <w:rFonts w:ascii="Times New Roman" w:hAnsi="Times New Roman" w:cs="Times New Roman"/>
          <w:b/>
          <w:sz w:val="32"/>
          <w:szCs w:val="32"/>
          <w:u w:val="single"/>
        </w:rPr>
        <w:drawing>
          <wp:inline distT="0" distB="0" distL="0" distR="0">
            <wp:extent cx="2654299" cy="1990725"/>
            <wp:effectExtent l="19050" t="0" r="0" b="0"/>
            <wp:docPr id="21" name="Picture 6" descr="D:\User files\Documents\Dropbox\Rita\Demokratiskie apli\2015\VARINI2 _Vidzeme\foto_izlase_varini\DSCN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 files\Documents\Dropbox\Rita\Demokratiskie apli\2015\VARINI2 _Vidzeme\foto_izlase_varini\DSCN0197.JPG"/>
                    <pic:cNvPicPr>
                      <a:picLocks noChangeAspect="1" noChangeArrowheads="1"/>
                    </pic:cNvPicPr>
                  </pic:nvPicPr>
                  <pic:blipFill>
                    <a:blip r:embed="rId16" cstate="print"/>
                    <a:srcRect/>
                    <a:stretch>
                      <a:fillRect/>
                    </a:stretch>
                  </pic:blipFill>
                  <pic:spPr bwMode="auto">
                    <a:xfrm>
                      <a:off x="0" y="0"/>
                      <a:ext cx="2656218" cy="1992164"/>
                    </a:xfrm>
                    <a:prstGeom prst="rect">
                      <a:avLst/>
                    </a:prstGeom>
                    <a:noFill/>
                    <a:ln w="9525">
                      <a:noFill/>
                      <a:miter lim="800000"/>
                      <a:headEnd/>
                      <a:tailEnd/>
                    </a:ln>
                  </pic:spPr>
                </pic:pic>
              </a:graphicData>
            </a:graphic>
          </wp:inline>
        </w:drawing>
      </w:r>
    </w:p>
    <w:p w:rsidR="00957B82" w:rsidRDefault="00957B82" w:rsidP="00F2768C">
      <w:pPr>
        <w:jc w:val="both"/>
        <w:rPr>
          <w:rFonts w:ascii="Times New Roman" w:hAnsi="Times New Roman" w:cs="Times New Roman"/>
          <w:sz w:val="24"/>
          <w:szCs w:val="24"/>
        </w:rPr>
      </w:pPr>
      <w:r w:rsidRPr="00602C9E">
        <w:rPr>
          <w:rFonts w:ascii="Times New Roman" w:hAnsi="Times New Roman" w:cs="Times New Roman"/>
          <w:sz w:val="24"/>
          <w:szCs w:val="24"/>
        </w:rPr>
        <w:t>Mācīties nekad nav par vēlu! Šo atziņu dzirdam bieži, bet ne vienmēr tai ticam un mēģinām tā darīt arī paši. Kas notiek tad, ja mācāmies 40, 50 vai 60 gadu vecumā? Izrādās, ka nekas slikts</w:t>
      </w:r>
      <w:r w:rsidRPr="00602C9E">
        <w:rPr>
          <w:rFonts w:ascii="Times New Roman" w:hAnsi="Times New Roman" w:cs="Times New Roman"/>
          <w:sz w:val="24"/>
          <w:szCs w:val="24"/>
        </w:rPr>
        <w:softHyphen/>
        <w:t xml:space="preserve"> mēs tikai iegūstam! Iegūstam jaunas, derīgas zināšanas un arī prasmes, kas gan ir bijušas vajadzīgas dzīves gaitā, bet nav iznācis laika vai trūcis iespēju tās apgūt iepriekš. Tātad</w:t>
      </w:r>
      <w:r w:rsidRPr="00602C9E">
        <w:rPr>
          <w:rFonts w:ascii="Times New Roman" w:hAnsi="Times New Roman" w:cs="Times New Roman"/>
          <w:sz w:val="24"/>
          <w:szCs w:val="24"/>
        </w:rPr>
        <w:softHyphen/>
        <w:t xml:space="preserve"> mūžu dzīvo, mūžu mācies. Vēl arvien vājākais posms </w:t>
      </w:r>
      <w:r w:rsidRPr="00602C9E">
        <w:rPr>
          <w:rFonts w:ascii="Times New Roman" w:hAnsi="Times New Roman" w:cs="Times New Roman"/>
          <w:sz w:val="24"/>
          <w:szCs w:val="24"/>
        </w:rPr>
        <w:softHyphen/>
        <w:t xml:space="preserve"> pieaugušo izglītība Mūžizglītības pamatideja ir nodrošināt cilvēka personisko izaugsmi, pilsonisko līdzdalību, sociālo iekļaušanos un nodarbinātību, sekmējot mācīšanos mūža garumā </w:t>
      </w:r>
      <w:r w:rsidRPr="00602C9E">
        <w:rPr>
          <w:rFonts w:ascii="Times New Roman" w:hAnsi="Times New Roman" w:cs="Times New Roman"/>
          <w:sz w:val="24"/>
          <w:szCs w:val="24"/>
        </w:rPr>
        <w:softHyphen/>
        <w:t xml:space="preserve"> no agras bērnības līdz vecumam. Formālās izglītības ceļā iegūtais nespēj cilvēku ilgstoši nodrošināt ar zināšanām un prasmēm, kuras nepieciešamas mūsdienu sabiedrībā un darba tirgū. Tāpēc mūžizglītības kontekstā blakus formālajai izglītībai liela nozīme tiek piešķirta neformālajām un pieaugušo ikdienas mācīšanās aktivitātēm. Tās ir vienlīdz svarīgas un savstarpēji papildina viena otru indivīda un sabiedrības līmenī. Diemžēl sabiedrībā joprojām nav vienotas izpratnes par mūžizglītību, lai gan tai ir būtiska nozīme gan valsts reģionālo atšķirību izlīdzināšanā, gan līdzsvarotas kultūrvides veidošanā, gan arī dzīves kvalitātes paaugstināšanā un sociālās spriedzes mazināšanā visā valsts teritorijā. </w:t>
      </w:r>
    </w:p>
    <w:p w:rsidR="00690EEE" w:rsidRPr="00602C9E" w:rsidRDefault="00690EEE" w:rsidP="00957B82">
      <w:pPr>
        <w:rPr>
          <w:rFonts w:ascii="Times New Roman" w:hAnsi="Times New Roman" w:cs="Times New Roman"/>
        </w:rPr>
      </w:pPr>
    </w:p>
    <w:p w:rsidR="00F2768C" w:rsidRDefault="00F2768C" w:rsidP="00690EEE">
      <w:pPr>
        <w:jc w:val="center"/>
        <w:rPr>
          <w:rFonts w:ascii="Times New Roman" w:hAnsi="Times New Roman" w:cs="Times New Roman"/>
          <w:b/>
          <w:u w:val="single"/>
        </w:rPr>
      </w:pPr>
    </w:p>
    <w:p w:rsidR="00F2768C" w:rsidRDefault="00F2768C" w:rsidP="00690EEE">
      <w:pPr>
        <w:jc w:val="center"/>
        <w:rPr>
          <w:rFonts w:ascii="Times New Roman" w:hAnsi="Times New Roman" w:cs="Times New Roman"/>
          <w:b/>
          <w:u w:val="single"/>
        </w:rPr>
      </w:pPr>
    </w:p>
    <w:p w:rsidR="00F2768C" w:rsidRDefault="00F2768C" w:rsidP="00690EEE">
      <w:pPr>
        <w:jc w:val="center"/>
        <w:rPr>
          <w:rFonts w:ascii="Times New Roman" w:hAnsi="Times New Roman" w:cs="Times New Roman"/>
          <w:b/>
          <w:u w:val="single"/>
        </w:rPr>
      </w:pPr>
    </w:p>
    <w:p w:rsidR="00F2768C" w:rsidRDefault="00F2768C" w:rsidP="00690EEE">
      <w:pPr>
        <w:jc w:val="center"/>
        <w:rPr>
          <w:rFonts w:ascii="Times New Roman" w:hAnsi="Times New Roman" w:cs="Times New Roman"/>
          <w:b/>
          <w:u w:val="single"/>
        </w:rPr>
      </w:pPr>
    </w:p>
    <w:p w:rsidR="00F2768C" w:rsidRDefault="00F2768C" w:rsidP="00690EEE">
      <w:pPr>
        <w:jc w:val="center"/>
        <w:rPr>
          <w:rFonts w:ascii="Times New Roman" w:hAnsi="Times New Roman" w:cs="Times New Roman"/>
          <w:b/>
          <w:u w:val="single"/>
        </w:rPr>
      </w:pPr>
    </w:p>
    <w:p w:rsidR="00F2768C" w:rsidRDefault="00F2768C" w:rsidP="00690EEE">
      <w:pPr>
        <w:jc w:val="center"/>
        <w:rPr>
          <w:rFonts w:ascii="Times New Roman" w:hAnsi="Times New Roman" w:cs="Times New Roman"/>
          <w:b/>
          <w:u w:val="single"/>
        </w:rPr>
      </w:pPr>
    </w:p>
    <w:p w:rsidR="00F2768C" w:rsidRDefault="00F2768C" w:rsidP="00690EEE">
      <w:pPr>
        <w:jc w:val="center"/>
        <w:rPr>
          <w:rFonts w:ascii="Times New Roman" w:hAnsi="Times New Roman" w:cs="Times New Roman"/>
          <w:b/>
          <w:u w:val="single"/>
        </w:rPr>
      </w:pPr>
    </w:p>
    <w:p w:rsidR="00F2768C" w:rsidRPr="00690EEE" w:rsidRDefault="00F2768C" w:rsidP="00690EEE">
      <w:pPr>
        <w:jc w:val="center"/>
        <w:rPr>
          <w:rFonts w:ascii="Times New Roman" w:hAnsi="Times New Roman" w:cs="Times New Roman"/>
          <w:b/>
          <w:u w:val="single"/>
        </w:rPr>
      </w:pPr>
    </w:p>
    <w:p w:rsidR="00F2768C" w:rsidRDefault="00F2768C" w:rsidP="00690EEE">
      <w:pPr>
        <w:pStyle w:val="NormalWeb"/>
        <w:jc w:val="center"/>
        <w:rPr>
          <w:rStyle w:val="Strong"/>
          <w:u w:val="single"/>
        </w:rPr>
      </w:pPr>
      <w:r w:rsidRPr="00F2768C">
        <w:rPr>
          <w:b/>
          <w:bCs/>
        </w:rPr>
        <w:drawing>
          <wp:inline distT="0" distB="0" distL="0" distR="0">
            <wp:extent cx="2476500" cy="1857375"/>
            <wp:effectExtent l="19050" t="0" r="0" b="0"/>
            <wp:docPr id="24" name="Picture 7" descr="D:\User files\Documents\Dropbox\Rita\Demokratiskie apli\2015\Zemgale_marts\foto izlase\DSCN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 files\Documents\Dropbox\Rita\Demokratiskie apli\2015\Zemgale_marts\foto izlase\DSCN5873.JPG"/>
                    <pic:cNvPicPr>
                      <a:picLocks noChangeAspect="1" noChangeArrowheads="1"/>
                    </pic:cNvPicPr>
                  </pic:nvPicPr>
                  <pic:blipFill>
                    <a:blip r:embed="rId17" cstate="print"/>
                    <a:srcRect/>
                    <a:stretch>
                      <a:fillRect/>
                    </a:stretch>
                  </pic:blipFill>
                  <pic:spPr bwMode="auto">
                    <a:xfrm>
                      <a:off x="0" y="0"/>
                      <a:ext cx="2478291" cy="1858718"/>
                    </a:xfrm>
                    <a:prstGeom prst="rect">
                      <a:avLst/>
                    </a:prstGeom>
                    <a:noFill/>
                    <a:ln w="9525">
                      <a:noFill/>
                      <a:miter lim="800000"/>
                      <a:headEnd/>
                      <a:tailEnd/>
                    </a:ln>
                  </pic:spPr>
                </pic:pic>
              </a:graphicData>
            </a:graphic>
          </wp:inline>
        </w:drawing>
      </w:r>
      <w:r w:rsidR="00602C9E" w:rsidRPr="00602C9E">
        <w:rPr>
          <w:b/>
          <w:bCs/>
        </w:rPr>
        <w:br/>
      </w:r>
    </w:p>
    <w:p w:rsidR="00602C9E" w:rsidRPr="00690EEE" w:rsidRDefault="00690EEE" w:rsidP="00690EEE">
      <w:pPr>
        <w:pStyle w:val="NormalWeb"/>
        <w:jc w:val="center"/>
        <w:rPr>
          <w:u w:val="single"/>
        </w:rPr>
      </w:pPr>
      <w:r w:rsidRPr="00690EEE">
        <w:rPr>
          <w:rStyle w:val="Strong"/>
          <w:u w:val="single"/>
        </w:rPr>
        <w:t>PIEAUGUŠO IZGLĪTĪBA</w:t>
      </w:r>
    </w:p>
    <w:p w:rsidR="00602C9E" w:rsidRPr="00602C9E" w:rsidRDefault="00602C9E" w:rsidP="00F2768C">
      <w:pPr>
        <w:pStyle w:val="NormalWeb"/>
        <w:jc w:val="both"/>
      </w:pPr>
      <w:r w:rsidRPr="00602C9E">
        <w:t>Vēl nesenā pagātnē jēdziens pieaugušo izglītība mums asociējās ar vakara-maiņu skolu, kuru apmeklēja darba gaitas uzsākušie, bet dažādu i</w:t>
      </w:r>
      <w:r w:rsidR="00F2768C">
        <w:t>emeslu dēļ vidējo vai pat pama</w:t>
      </w:r>
      <w:r w:rsidRPr="00602C9E">
        <w:t xml:space="preserve">tizglītību neieguvušie pieaugušie. Īstenībā pieaugušie veido vienu no trim galvenajām izglītības mērķgrupām un pieaugušo izglītības formas un iespējas ir visai daudzveidīgas. Pieaugušo izglītība ir izglītības sistēmas sastāvdaļa, kuru nosaka visas valsts un atsevišķo rajonu attīstības vajadzības, iedzīvotāju sastāva īpatnības, to spējas un intereses. Pieaugušo izglītības mērķgrupu veido bezdarbnieki, invalīdi, jaunieši, sievietes, pensionāri, ģimenes, u.c. Stratēģisko pamatu pieaugušo izglītības īstenošanai un attīstībai nosaka </w:t>
      </w:r>
      <w:r w:rsidRPr="00602C9E">
        <w:rPr>
          <w:b/>
          <w:bCs/>
          <w:i/>
          <w:iCs/>
        </w:rPr>
        <w:t>Pieaugušo izglītības koncepcija</w:t>
      </w:r>
      <w:r w:rsidRPr="00602C9E">
        <w:t xml:space="preserve">. </w:t>
      </w:r>
    </w:p>
    <w:p w:rsidR="00602C9E" w:rsidRDefault="00602C9E" w:rsidP="00F2768C">
      <w:pPr>
        <w:pStyle w:val="NormalWeb"/>
        <w:jc w:val="both"/>
      </w:pPr>
      <w:r w:rsidRPr="00602C9E">
        <w:t xml:space="preserve">Pieaugušo izglītība apmierina gan cilvēka personiskās izaugsmes, gan sabiedrības vajadzības un ļauj iegūt un papildināt izglītību atbilstoši interesēm un vajadzībām neatkarīgi no vecuma un iepriekšējās izglītības līmeņa, kas arī ir pieaugušo izglītības pamatuzdevums. </w:t>
      </w:r>
    </w:p>
    <w:p w:rsidR="00602C9E" w:rsidRPr="00602C9E" w:rsidRDefault="00602C9E" w:rsidP="00602C9E">
      <w:pPr>
        <w:pStyle w:val="NormalWeb"/>
        <w:rPr>
          <w:i/>
          <w:iCs/>
          <w:u w:val="single"/>
        </w:rPr>
      </w:pPr>
      <w:r w:rsidRPr="00602C9E">
        <w:rPr>
          <w:i/>
          <w:iCs/>
        </w:rPr>
        <w:t xml:space="preserve">Pieaugušo izglītības uzdevumi ir nodrošināt </w:t>
      </w:r>
    </w:p>
    <w:p w:rsidR="00602C9E" w:rsidRPr="00602C9E" w:rsidRDefault="00602C9E" w:rsidP="00602C9E">
      <w:pPr>
        <w:numPr>
          <w:ilvl w:val="0"/>
          <w:numId w:val="1"/>
        </w:numPr>
        <w:spacing w:before="100" w:beforeAutospacing="1" w:after="100" w:afterAutospacing="1" w:line="240" w:lineRule="auto"/>
        <w:rPr>
          <w:rFonts w:ascii="Times New Roman" w:eastAsia="Calibri" w:hAnsi="Times New Roman" w:cs="Times New Roman"/>
          <w:sz w:val="24"/>
          <w:szCs w:val="24"/>
        </w:rPr>
      </w:pPr>
      <w:r w:rsidRPr="00602C9E">
        <w:rPr>
          <w:rFonts w:ascii="Times New Roman" w:eastAsia="Calibri" w:hAnsi="Times New Roman" w:cs="Times New Roman"/>
          <w:sz w:val="24"/>
          <w:szCs w:val="24"/>
        </w:rPr>
        <w:t xml:space="preserve">mūžizglītības iespējas, </w:t>
      </w:r>
    </w:p>
    <w:p w:rsidR="00602C9E" w:rsidRPr="00602C9E" w:rsidRDefault="00602C9E" w:rsidP="00602C9E">
      <w:pPr>
        <w:numPr>
          <w:ilvl w:val="0"/>
          <w:numId w:val="1"/>
        </w:numPr>
        <w:spacing w:before="100" w:beforeAutospacing="1" w:after="100" w:afterAutospacing="1" w:line="240" w:lineRule="auto"/>
        <w:rPr>
          <w:rFonts w:ascii="Times New Roman" w:eastAsia="Calibri" w:hAnsi="Times New Roman" w:cs="Times New Roman"/>
          <w:sz w:val="24"/>
          <w:szCs w:val="24"/>
        </w:rPr>
      </w:pPr>
      <w:r w:rsidRPr="00602C9E">
        <w:rPr>
          <w:rFonts w:ascii="Times New Roman" w:eastAsia="Calibri" w:hAnsi="Times New Roman" w:cs="Times New Roman"/>
          <w:sz w:val="24"/>
          <w:szCs w:val="24"/>
        </w:rPr>
        <w:t xml:space="preserve">indivīda sociālā stāvokļa uzlabošanu caur izglītību, </w:t>
      </w:r>
    </w:p>
    <w:p w:rsidR="00F2768C" w:rsidRDefault="00602C9E" w:rsidP="00F2768C">
      <w:pPr>
        <w:numPr>
          <w:ilvl w:val="0"/>
          <w:numId w:val="1"/>
        </w:numPr>
        <w:spacing w:before="100" w:beforeAutospacing="1" w:after="100" w:afterAutospacing="1" w:line="240" w:lineRule="auto"/>
        <w:rPr>
          <w:rFonts w:ascii="Times New Roman" w:eastAsia="Calibri" w:hAnsi="Times New Roman" w:cs="Times New Roman"/>
          <w:i/>
          <w:iCs/>
          <w:sz w:val="24"/>
          <w:szCs w:val="24"/>
          <w:u w:val="single"/>
        </w:rPr>
      </w:pPr>
      <w:r w:rsidRPr="00602C9E">
        <w:rPr>
          <w:rFonts w:ascii="Times New Roman" w:eastAsia="Calibri" w:hAnsi="Times New Roman" w:cs="Times New Roman"/>
          <w:sz w:val="24"/>
          <w:szCs w:val="24"/>
        </w:rPr>
        <w:t>pārkvalificēšanās iespējas atbilstoši darba tirgus prasībām.</w:t>
      </w:r>
      <w:r w:rsidRPr="00602C9E">
        <w:rPr>
          <w:rFonts w:ascii="Times New Roman" w:eastAsia="Calibri" w:hAnsi="Times New Roman" w:cs="Times New Roman"/>
          <w:i/>
          <w:iCs/>
          <w:sz w:val="24"/>
          <w:szCs w:val="24"/>
          <w:u w:val="single"/>
        </w:rPr>
        <w:t xml:space="preserve"> </w:t>
      </w:r>
    </w:p>
    <w:p w:rsidR="00F2768C" w:rsidRDefault="00F2768C" w:rsidP="00F2768C">
      <w:pPr>
        <w:spacing w:before="100" w:beforeAutospacing="1" w:after="100" w:afterAutospacing="1" w:line="240" w:lineRule="auto"/>
        <w:ind w:left="360"/>
        <w:rPr>
          <w:rFonts w:ascii="Times New Roman" w:eastAsia="Calibri" w:hAnsi="Times New Roman" w:cs="Times New Roman"/>
          <w:i/>
          <w:iCs/>
          <w:sz w:val="24"/>
          <w:szCs w:val="24"/>
          <w:u w:val="single"/>
        </w:rPr>
      </w:pPr>
    </w:p>
    <w:p w:rsidR="00F2768C" w:rsidRPr="00F2768C" w:rsidRDefault="00F2768C" w:rsidP="00F2768C">
      <w:pPr>
        <w:spacing w:before="100" w:beforeAutospacing="1" w:after="100" w:afterAutospacing="1" w:line="240" w:lineRule="auto"/>
        <w:ind w:left="360"/>
        <w:rPr>
          <w:rFonts w:ascii="Times New Roman" w:eastAsia="Calibri" w:hAnsi="Times New Roman" w:cs="Times New Roman"/>
          <w:i/>
          <w:iCs/>
          <w:sz w:val="24"/>
          <w:szCs w:val="24"/>
          <w:u w:val="single"/>
        </w:rPr>
      </w:pPr>
      <w:r w:rsidRPr="00F2768C">
        <w:rPr>
          <w:rFonts w:ascii="Times New Roman" w:eastAsia="Calibri" w:hAnsi="Times New Roman" w:cs="Times New Roman"/>
          <w:sz w:val="24"/>
          <w:szCs w:val="24"/>
        </w:rPr>
        <w:t>Mūsdienu pārmaiņas paver plašas iespējas pieaugušo izglītības satura un metožu attīstībā. Programmu saturu nosaka daudzi faktori, to starpā vides un sabiedrības kopsakarības, darba tirgus pieprasījums, personas noteiktas darbības motivācija, utt., un tās tiek veidotas, atkarībā no konkrētās mērķgrupas īpatnībām un izglītības vajadzībām.</w:t>
      </w:r>
      <w:r w:rsidRPr="00F2768C">
        <w:rPr>
          <w:rFonts w:ascii="Times New Roman" w:eastAsia="Calibri" w:hAnsi="Times New Roman" w:cs="Times New Roman"/>
          <w:sz w:val="24"/>
          <w:szCs w:val="24"/>
        </w:rPr>
        <w:br/>
      </w:r>
    </w:p>
    <w:p w:rsidR="00F2768C" w:rsidRDefault="00F2768C" w:rsidP="00602C9E">
      <w:pPr>
        <w:pStyle w:val="NormalWeb"/>
        <w:rPr>
          <w:b/>
          <w:bCs/>
          <w:i/>
          <w:iCs/>
          <w:u w:val="single"/>
        </w:rPr>
      </w:pPr>
    </w:p>
    <w:p w:rsidR="00F2768C" w:rsidRDefault="00F2768C" w:rsidP="00602C9E">
      <w:pPr>
        <w:pStyle w:val="NormalWeb"/>
        <w:rPr>
          <w:b/>
          <w:bCs/>
          <w:i/>
          <w:iCs/>
          <w:u w:val="single"/>
        </w:rPr>
      </w:pPr>
    </w:p>
    <w:p w:rsidR="00F2768C" w:rsidRDefault="00F2768C" w:rsidP="00602C9E">
      <w:pPr>
        <w:pStyle w:val="NormalWeb"/>
        <w:rPr>
          <w:b/>
          <w:bCs/>
          <w:i/>
          <w:iCs/>
          <w:u w:val="single"/>
        </w:rPr>
      </w:pPr>
      <w:r w:rsidRPr="00F2768C">
        <w:rPr>
          <w:b/>
          <w:bCs/>
          <w:i/>
          <w:iCs/>
          <w:u w:val="single"/>
        </w:rPr>
        <w:drawing>
          <wp:inline distT="0" distB="0" distL="0" distR="0">
            <wp:extent cx="2609850" cy="1957388"/>
            <wp:effectExtent l="19050" t="0" r="0" b="0"/>
            <wp:docPr id="25" name="Picture 9" descr="D:\User files\Documents\Dropbox\Rita\Demokratiskie apli\2015\Zemgale_marts\foto izlase\DSCN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 files\Documents\Dropbox\Rita\Demokratiskie apli\2015\Zemgale_marts\foto izlase\DSCN5902.JPG"/>
                    <pic:cNvPicPr>
                      <a:picLocks noChangeAspect="1" noChangeArrowheads="1"/>
                    </pic:cNvPicPr>
                  </pic:nvPicPr>
                  <pic:blipFill>
                    <a:blip r:embed="rId18" cstate="print"/>
                    <a:srcRect/>
                    <a:stretch>
                      <a:fillRect/>
                    </a:stretch>
                  </pic:blipFill>
                  <pic:spPr bwMode="auto">
                    <a:xfrm>
                      <a:off x="0" y="0"/>
                      <a:ext cx="2611737" cy="1958803"/>
                    </a:xfrm>
                    <a:prstGeom prst="rect">
                      <a:avLst/>
                    </a:prstGeom>
                    <a:noFill/>
                    <a:ln w="9525">
                      <a:noFill/>
                      <a:miter lim="800000"/>
                      <a:headEnd/>
                      <a:tailEnd/>
                    </a:ln>
                  </pic:spPr>
                </pic:pic>
              </a:graphicData>
            </a:graphic>
          </wp:inline>
        </w:drawing>
      </w:r>
    </w:p>
    <w:p w:rsidR="00602C9E" w:rsidRPr="00602C9E" w:rsidRDefault="00602C9E" w:rsidP="00602C9E">
      <w:pPr>
        <w:pStyle w:val="NormalWeb"/>
      </w:pPr>
      <w:r w:rsidRPr="00602C9E">
        <w:rPr>
          <w:b/>
          <w:bCs/>
          <w:i/>
          <w:iCs/>
          <w:u w:val="single"/>
        </w:rPr>
        <w:t>Pieaugušo izglītības īstenošanas pamatprincipi</w:t>
      </w:r>
    </w:p>
    <w:p w:rsidR="00602C9E" w:rsidRPr="00602C9E" w:rsidRDefault="00602C9E" w:rsidP="00F2768C">
      <w:pPr>
        <w:pStyle w:val="NormalWeb"/>
        <w:jc w:val="both"/>
      </w:pPr>
      <w:r w:rsidRPr="00602C9E">
        <w:t xml:space="preserve">Pieaugušo izglītība: </w:t>
      </w:r>
    </w:p>
    <w:p w:rsidR="00602C9E" w:rsidRPr="00602C9E" w:rsidRDefault="00602C9E" w:rsidP="00F2768C">
      <w:pPr>
        <w:numPr>
          <w:ilvl w:val="0"/>
          <w:numId w:val="2"/>
        </w:numPr>
        <w:spacing w:before="100" w:beforeAutospacing="1" w:after="100" w:afterAutospacing="1" w:line="240" w:lineRule="auto"/>
        <w:jc w:val="both"/>
        <w:rPr>
          <w:rFonts w:ascii="Times New Roman" w:eastAsia="Calibri" w:hAnsi="Times New Roman" w:cs="Times New Roman"/>
          <w:sz w:val="24"/>
          <w:szCs w:val="24"/>
        </w:rPr>
      </w:pPr>
      <w:r w:rsidRPr="00602C9E">
        <w:rPr>
          <w:rFonts w:ascii="Times New Roman" w:eastAsia="Calibri" w:hAnsi="Times New Roman" w:cs="Times New Roman"/>
          <w:sz w:val="24"/>
          <w:szCs w:val="24"/>
        </w:rPr>
        <w:t xml:space="preserve">Īstenojas izglītības piedāvājuma un pieprasījuma mijiedarbībā un pamatojoties uz darba devēju, darbinieku un valsts sadarbību, </w:t>
      </w:r>
    </w:p>
    <w:p w:rsidR="00602C9E" w:rsidRPr="00602C9E" w:rsidRDefault="00602C9E" w:rsidP="00F2768C">
      <w:pPr>
        <w:numPr>
          <w:ilvl w:val="0"/>
          <w:numId w:val="2"/>
        </w:numPr>
        <w:spacing w:before="100" w:beforeAutospacing="1" w:after="100" w:afterAutospacing="1" w:line="240" w:lineRule="auto"/>
        <w:jc w:val="both"/>
        <w:rPr>
          <w:rFonts w:ascii="Times New Roman" w:eastAsia="Calibri" w:hAnsi="Times New Roman" w:cs="Times New Roman"/>
          <w:sz w:val="24"/>
          <w:szCs w:val="24"/>
        </w:rPr>
      </w:pPr>
      <w:r w:rsidRPr="00602C9E">
        <w:rPr>
          <w:rFonts w:ascii="Times New Roman" w:eastAsia="Calibri" w:hAnsi="Times New Roman" w:cs="Times New Roman"/>
          <w:sz w:val="24"/>
          <w:szCs w:val="24"/>
        </w:rPr>
        <w:t xml:space="preserve">Attīstās valsts un tās reģionu līdzsvarotas attīstības mērķu sasniegšanas interesēs </w:t>
      </w:r>
    </w:p>
    <w:p w:rsidR="00602C9E" w:rsidRPr="00602C9E" w:rsidRDefault="00602C9E" w:rsidP="00F2768C">
      <w:pPr>
        <w:numPr>
          <w:ilvl w:val="0"/>
          <w:numId w:val="2"/>
        </w:numPr>
        <w:spacing w:before="100" w:beforeAutospacing="1" w:after="100" w:afterAutospacing="1" w:line="240" w:lineRule="auto"/>
        <w:jc w:val="both"/>
        <w:rPr>
          <w:rFonts w:ascii="Times New Roman" w:eastAsia="Calibri" w:hAnsi="Times New Roman" w:cs="Times New Roman"/>
          <w:sz w:val="24"/>
          <w:szCs w:val="24"/>
        </w:rPr>
      </w:pPr>
      <w:r w:rsidRPr="00602C9E">
        <w:rPr>
          <w:rFonts w:ascii="Times New Roman" w:eastAsia="Calibri" w:hAnsi="Times New Roman" w:cs="Times New Roman"/>
          <w:sz w:val="24"/>
          <w:szCs w:val="24"/>
        </w:rPr>
        <w:t>Ir pieejama visām attiecīgā vecumposma personām visa mūža garumā neatkarīgi no iepriekš</w:t>
      </w:r>
      <w:r w:rsidR="00F2768C">
        <w:rPr>
          <w:rFonts w:ascii="Times New Roman" w:eastAsia="Calibri" w:hAnsi="Times New Roman" w:cs="Times New Roman"/>
          <w:sz w:val="24"/>
          <w:szCs w:val="24"/>
        </w:rPr>
        <w:t xml:space="preserve"> </w:t>
      </w:r>
      <w:r w:rsidRPr="00602C9E">
        <w:rPr>
          <w:rFonts w:ascii="Times New Roman" w:eastAsia="Calibri" w:hAnsi="Times New Roman" w:cs="Times New Roman"/>
          <w:sz w:val="24"/>
          <w:szCs w:val="24"/>
        </w:rPr>
        <w:t xml:space="preserve">iegūtās izglītības. </w:t>
      </w:r>
    </w:p>
    <w:p w:rsidR="00602C9E" w:rsidRPr="00602C9E" w:rsidRDefault="00602C9E" w:rsidP="00F2768C">
      <w:pPr>
        <w:pStyle w:val="NormalWeb"/>
        <w:jc w:val="both"/>
        <w:rPr>
          <w:b/>
          <w:bCs/>
          <w:i/>
          <w:iCs/>
        </w:rPr>
      </w:pPr>
      <w:r w:rsidRPr="00602C9E">
        <w:rPr>
          <w:b/>
          <w:bCs/>
          <w:i/>
          <w:iCs/>
        </w:rPr>
        <w:t>Pieaugušo izglītības veidi</w:t>
      </w:r>
    </w:p>
    <w:p w:rsidR="00602C9E" w:rsidRPr="00602C9E" w:rsidRDefault="00602C9E" w:rsidP="00F2768C">
      <w:pPr>
        <w:pStyle w:val="NormalWeb"/>
        <w:jc w:val="both"/>
      </w:pPr>
      <w:r w:rsidRPr="00602C9E">
        <w:t>Pieaugušo izglītības veidi nav stingri nošķirti.</w:t>
      </w:r>
    </w:p>
    <w:p w:rsidR="00602C9E" w:rsidRPr="00602C9E" w:rsidRDefault="00602C9E" w:rsidP="00F2768C">
      <w:pPr>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602C9E">
        <w:rPr>
          <w:rFonts w:ascii="Times New Roman" w:eastAsia="Calibri" w:hAnsi="Times New Roman" w:cs="Times New Roman"/>
          <w:sz w:val="24"/>
          <w:szCs w:val="24"/>
        </w:rPr>
        <w:t xml:space="preserve">Vispārējā izglītība kalpo par pamatu personības tālākai izaugsmei, veicina atvērtas, demokrātiskas un izglītotas sabiedrības veidošanos, un to iegūst neatkarīgi no vecuma visa mūža garumā, sākot ar pamata un beidzot ar augstāko izglītību. </w:t>
      </w:r>
    </w:p>
    <w:p w:rsidR="00602C9E" w:rsidRPr="00602C9E" w:rsidRDefault="00602C9E" w:rsidP="00F2768C">
      <w:pPr>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602C9E">
        <w:rPr>
          <w:rFonts w:ascii="Times New Roman" w:eastAsia="Calibri" w:hAnsi="Times New Roman" w:cs="Times New Roman"/>
          <w:sz w:val="24"/>
          <w:szCs w:val="24"/>
        </w:rPr>
        <w:t>Profesionālā izglītība nozīmē profesionālās kvalifikācijas pilnveidi vai jaunas kvalifikācijas ieguvi, vairo pašiniciatīvu</w:t>
      </w:r>
      <w:r w:rsidR="00F2768C">
        <w:rPr>
          <w:rFonts w:ascii="Times New Roman" w:eastAsia="Calibri" w:hAnsi="Times New Roman" w:cs="Times New Roman"/>
          <w:sz w:val="24"/>
          <w:szCs w:val="24"/>
        </w:rPr>
        <w:t xml:space="preserve"> </w:t>
      </w:r>
      <w:r w:rsidRPr="00602C9E">
        <w:rPr>
          <w:rFonts w:ascii="Times New Roman" w:eastAsia="Calibri" w:hAnsi="Times New Roman" w:cs="Times New Roman"/>
          <w:sz w:val="24"/>
          <w:szCs w:val="24"/>
        </w:rPr>
        <w:t xml:space="preserve">un sociālo mobilitāti un ir vērsta uz dažādiem profesionāliem līmeņiem. </w:t>
      </w:r>
    </w:p>
    <w:p w:rsidR="00957B82" w:rsidRPr="00602C9E" w:rsidRDefault="00957B82" w:rsidP="00957B82">
      <w:pPr>
        <w:rPr>
          <w:rFonts w:ascii="Times New Roman" w:hAnsi="Times New Roman" w:cs="Times New Roman"/>
          <w:sz w:val="24"/>
          <w:szCs w:val="24"/>
        </w:rPr>
      </w:pPr>
    </w:p>
    <w:p w:rsidR="00957B82" w:rsidRPr="00602C9E" w:rsidRDefault="00957B82" w:rsidP="00957B82">
      <w:pPr>
        <w:rPr>
          <w:rFonts w:ascii="Times New Roman" w:hAnsi="Times New Roman" w:cs="Times New Roman"/>
        </w:rPr>
      </w:pPr>
    </w:p>
    <w:p w:rsidR="00957B82" w:rsidRPr="00602C9E" w:rsidRDefault="00957B82" w:rsidP="00957B82">
      <w:pPr>
        <w:rPr>
          <w:rFonts w:ascii="Times New Roman" w:hAnsi="Times New Roman" w:cs="Times New Roman"/>
        </w:rPr>
      </w:pPr>
    </w:p>
    <w:p w:rsidR="00957B82" w:rsidRPr="00602C9E" w:rsidRDefault="00957B82" w:rsidP="00957B82">
      <w:pPr>
        <w:rPr>
          <w:rFonts w:ascii="Times New Roman" w:hAnsi="Times New Roman" w:cs="Times New Roman"/>
        </w:rPr>
      </w:pPr>
    </w:p>
    <w:p w:rsidR="00957B82" w:rsidRPr="00602C9E" w:rsidRDefault="00957B82" w:rsidP="00957B82">
      <w:pPr>
        <w:rPr>
          <w:rFonts w:ascii="Times New Roman" w:hAnsi="Times New Roman" w:cs="Times New Roman"/>
        </w:rPr>
      </w:pPr>
    </w:p>
    <w:p w:rsidR="00957B82" w:rsidRPr="00602C9E" w:rsidRDefault="00957B82" w:rsidP="00FE6F57">
      <w:pPr>
        <w:rPr>
          <w:rFonts w:ascii="Times New Roman" w:hAnsi="Times New Roman" w:cs="Times New Roman"/>
        </w:rPr>
      </w:pPr>
    </w:p>
    <w:p w:rsidR="00602C9E" w:rsidRDefault="00602C9E" w:rsidP="00FE6F57">
      <w:pPr>
        <w:rPr>
          <w:rFonts w:ascii="Times New Roman" w:hAnsi="Times New Roman" w:cs="Times New Roman"/>
        </w:rPr>
      </w:pPr>
    </w:p>
    <w:p w:rsidR="00AD568B" w:rsidRPr="00602C9E" w:rsidRDefault="00AD568B" w:rsidP="00FE6F57">
      <w:pPr>
        <w:rPr>
          <w:rFonts w:ascii="Times New Roman" w:hAnsi="Times New Roman" w:cs="Times New Roman"/>
        </w:rPr>
      </w:pPr>
    </w:p>
    <w:p w:rsidR="00F2768C" w:rsidRDefault="00F2768C" w:rsidP="00F2768C">
      <w:pPr>
        <w:jc w:val="center"/>
        <w:rPr>
          <w:rFonts w:ascii="Times New Roman" w:hAnsi="Times New Roman" w:cs="Times New Roman"/>
          <w:b/>
          <w:u w:val="single"/>
        </w:rPr>
      </w:pPr>
      <w:r w:rsidRPr="00690EEE">
        <w:rPr>
          <w:rFonts w:ascii="Times New Roman" w:hAnsi="Times New Roman" w:cs="Times New Roman"/>
          <w:b/>
          <w:u w:val="single"/>
        </w:rPr>
        <w:t>NODERĪGI TERMINI</w:t>
      </w:r>
    </w:p>
    <w:p w:rsidR="00F2768C" w:rsidRPr="00690EEE" w:rsidRDefault="00F2768C" w:rsidP="00F2768C">
      <w:pPr>
        <w:jc w:val="center"/>
        <w:rPr>
          <w:rFonts w:ascii="Times New Roman" w:hAnsi="Times New Roman" w:cs="Times New Roman"/>
          <w:b/>
          <w:u w:val="single"/>
        </w:rPr>
      </w:pPr>
    </w:p>
    <w:p w:rsidR="00F2768C" w:rsidRPr="00602C9E" w:rsidRDefault="00F2768C" w:rsidP="00F2768C">
      <w:pPr>
        <w:pStyle w:val="NormalWeb"/>
        <w:jc w:val="both"/>
        <w:rPr>
          <w:b/>
          <w:bCs/>
          <w:u w:val="single"/>
        </w:rPr>
      </w:pPr>
      <w:r w:rsidRPr="00602C9E">
        <w:rPr>
          <w:b/>
          <w:bCs/>
          <w:u w:val="single"/>
        </w:rPr>
        <w:t>Interešu izglītība</w:t>
      </w:r>
      <w:r w:rsidRPr="00602C9E">
        <w:t xml:space="preserve"> – personas individuālo izglītības vajadzību un vēlmju īstenošana neatkarīgi no personas vecuma un iepriekš iegūtās izglītības.</w:t>
      </w:r>
      <w:r w:rsidRPr="00602C9E">
        <w:br/>
      </w:r>
      <w:r w:rsidRPr="00602C9E">
        <w:br/>
      </w:r>
      <w:r w:rsidRPr="00602C9E">
        <w:rPr>
          <w:b/>
          <w:bCs/>
          <w:u w:val="single"/>
        </w:rPr>
        <w:t>Mūžizglītība</w:t>
      </w:r>
      <w:r w:rsidRPr="00602C9E">
        <w:t xml:space="preserve"> – cilvēka mūža garumā ilgstošs izglītības ieguves process un rezultāts.</w:t>
      </w:r>
      <w:r w:rsidRPr="00602C9E">
        <w:br/>
      </w:r>
      <w:r w:rsidRPr="00602C9E">
        <w:br/>
      </w:r>
      <w:r w:rsidRPr="00602C9E">
        <w:rPr>
          <w:b/>
          <w:bCs/>
          <w:u w:val="single"/>
        </w:rPr>
        <w:t>Neformālā izglītība</w:t>
      </w:r>
      <w:r w:rsidRPr="00602C9E">
        <w:t xml:space="preserve"> - ārpus formālās izglītības organizēta izglītojošā darbība.</w:t>
      </w:r>
      <w:r w:rsidRPr="00602C9E">
        <w:br/>
      </w:r>
      <w:r w:rsidRPr="00602C9E">
        <w:br/>
      </w:r>
      <w:r w:rsidRPr="00602C9E">
        <w:rPr>
          <w:b/>
          <w:bCs/>
          <w:u w:val="single"/>
        </w:rPr>
        <w:t>Pieaugušo izglītība</w:t>
      </w:r>
      <w:r w:rsidRPr="00602C9E">
        <w:t xml:space="preserve"> – pieaugušo dzīves vajadzībām organizēta izglītojoša darbība, kas nodrošina daudzveidīgas iespējas personai pieņemamā laikā un formā sasniegt izvirzīto mērķi izglītībā.</w:t>
      </w:r>
      <w:r w:rsidRPr="00602C9E">
        <w:br/>
      </w:r>
      <w:r w:rsidRPr="00602C9E">
        <w:br/>
      </w:r>
      <w:r w:rsidRPr="00602C9E">
        <w:rPr>
          <w:b/>
          <w:bCs/>
          <w:u w:val="single"/>
        </w:rPr>
        <w:t>Profesionālā izglītība</w:t>
      </w:r>
      <w:r w:rsidRPr="00602C9E">
        <w:t xml:space="preserve"> – teorētiska un praktiska sagatavošanās produktīvai darbībai profesijā, profesionālās kvalifikācijas ieguvei un pilnveidei.</w:t>
      </w:r>
      <w:r w:rsidRPr="00602C9E">
        <w:br/>
      </w:r>
      <w:r w:rsidRPr="00602C9E">
        <w:br/>
      </w:r>
      <w:r w:rsidRPr="00602C9E">
        <w:rPr>
          <w:b/>
          <w:bCs/>
          <w:u w:val="single"/>
        </w:rPr>
        <w:t xml:space="preserve">Tālākizglītība </w:t>
      </w:r>
      <w:r w:rsidRPr="00602C9E">
        <w:t>– profesionālās pilnveides izglītība.</w:t>
      </w:r>
    </w:p>
    <w:p w:rsidR="00AD568B" w:rsidRDefault="00AD568B" w:rsidP="00FE6F57">
      <w:pPr>
        <w:rPr>
          <w:rFonts w:ascii="Times New Roman" w:hAnsi="Times New Roman" w:cs="Times New Roman"/>
        </w:rPr>
      </w:pPr>
    </w:p>
    <w:p w:rsidR="00602C9E" w:rsidRDefault="00F2768C" w:rsidP="00FE6F57">
      <w:pPr>
        <w:rPr>
          <w:rFonts w:ascii="Times New Roman" w:hAnsi="Times New Roman" w:cs="Times New Roman"/>
        </w:rPr>
      </w:pPr>
      <w:r w:rsidRPr="00F2768C">
        <w:rPr>
          <w:rFonts w:ascii="Times New Roman" w:hAnsi="Times New Roman" w:cs="Times New Roman"/>
        </w:rPr>
        <w:drawing>
          <wp:inline distT="0" distB="0" distL="0" distR="0">
            <wp:extent cx="2876550" cy="2157413"/>
            <wp:effectExtent l="19050" t="0" r="0" b="0"/>
            <wp:docPr id="26" name="Picture 8" descr="D:\User files\Documents\Dropbox\Rita\Demokratiskie apli\2015\Zemgale_marts\foto izlase\DSCN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 files\Documents\Dropbox\Rita\Demokratiskie apli\2015\Zemgale_marts\foto izlase\DSCN5855.JPG"/>
                    <pic:cNvPicPr>
                      <a:picLocks noChangeAspect="1" noChangeArrowheads="1"/>
                    </pic:cNvPicPr>
                  </pic:nvPicPr>
                  <pic:blipFill>
                    <a:blip r:embed="rId19" cstate="print"/>
                    <a:srcRect/>
                    <a:stretch>
                      <a:fillRect/>
                    </a:stretch>
                  </pic:blipFill>
                  <pic:spPr bwMode="auto">
                    <a:xfrm>
                      <a:off x="0" y="0"/>
                      <a:ext cx="2878630" cy="2158973"/>
                    </a:xfrm>
                    <a:prstGeom prst="rect">
                      <a:avLst/>
                    </a:prstGeom>
                    <a:noFill/>
                    <a:ln w="9525">
                      <a:noFill/>
                      <a:miter lim="800000"/>
                      <a:headEnd/>
                      <a:tailEnd/>
                    </a:ln>
                  </pic:spPr>
                </pic:pic>
              </a:graphicData>
            </a:graphic>
          </wp:inline>
        </w:drawing>
      </w:r>
    </w:p>
    <w:p w:rsidR="00602C9E" w:rsidRDefault="00602C9E" w:rsidP="00FE6F57">
      <w:pPr>
        <w:rPr>
          <w:rFonts w:ascii="Times New Roman" w:hAnsi="Times New Roman" w:cs="Times New Roman"/>
        </w:rPr>
      </w:pPr>
    </w:p>
    <w:p w:rsidR="00602C9E" w:rsidRDefault="00602C9E" w:rsidP="00FE6F57">
      <w:pPr>
        <w:rPr>
          <w:rFonts w:ascii="Times New Roman" w:hAnsi="Times New Roman" w:cs="Times New Roman"/>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F2768C" w:rsidRDefault="00F2768C" w:rsidP="00B35288">
      <w:pPr>
        <w:spacing w:line="240" w:lineRule="auto"/>
        <w:ind w:left="238"/>
        <w:rPr>
          <w:rFonts w:ascii="Times New Roman" w:hAnsi="Times New Roman" w:cs="Times New Roman"/>
          <w:b/>
          <w:u w:val="single"/>
        </w:rPr>
      </w:pPr>
    </w:p>
    <w:p w:rsidR="00B35288" w:rsidRPr="00BD3B29" w:rsidRDefault="00602C9E" w:rsidP="00B35288">
      <w:pPr>
        <w:spacing w:line="240" w:lineRule="auto"/>
        <w:ind w:left="238"/>
        <w:rPr>
          <w:rFonts w:ascii="Garamond" w:hAnsi="Garamond"/>
          <w:color w:val="000000"/>
          <w:sz w:val="24"/>
          <w:szCs w:val="24"/>
          <w:lang w:val="nb-NO"/>
        </w:rPr>
      </w:pPr>
      <w:r w:rsidRPr="00B35288">
        <w:rPr>
          <w:rFonts w:ascii="Times New Roman" w:hAnsi="Times New Roman" w:cs="Times New Roman"/>
          <w:b/>
          <w:u w:val="single"/>
        </w:rPr>
        <w:t>ATSAUCES:</w:t>
      </w:r>
      <w:r w:rsidRPr="00B35288">
        <w:rPr>
          <w:rFonts w:ascii="Times New Roman" w:hAnsi="Times New Roman" w:cs="Times New Roman"/>
          <w:b/>
          <w:u w:val="single"/>
        </w:rPr>
        <w:br/>
      </w:r>
      <w:r w:rsidR="00B35288" w:rsidRPr="00BD3B29">
        <w:rPr>
          <w:rFonts w:ascii="Garamond" w:hAnsi="Garamond"/>
          <w:color w:val="000000"/>
          <w:sz w:val="24"/>
          <w:szCs w:val="24"/>
          <w:lang w:val="nb-NO"/>
        </w:rPr>
        <w:t xml:space="preserve">Arvidson, L. (1998), </w:t>
      </w:r>
      <w:r w:rsidR="00B35288" w:rsidRPr="00BD3B29">
        <w:rPr>
          <w:rFonts w:ascii="Garamond" w:hAnsi="Garamond"/>
          <w:i/>
          <w:iCs/>
          <w:color w:val="000000"/>
          <w:sz w:val="24"/>
          <w:szCs w:val="24"/>
          <w:lang w:val="nb-NO"/>
        </w:rPr>
        <w:t>Paa rett kurs uten statlig styring</w:t>
      </w:r>
      <w:r w:rsidR="00B35288" w:rsidRPr="00BD3B29">
        <w:rPr>
          <w:rFonts w:ascii="Garamond" w:hAnsi="Garamond"/>
          <w:color w:val="000000"/>
          <w:sz w:val="24"/>
          <w:szCs w:val="24"/>
          <w:lang w:val="nb-NO"/>
        </w:rPr>
        <w:t xml:space="preserve"> - </w:t>
      </w:r>
      <w:r w:rsidR="00B35288" w:rsidRPr="00BD3B29">
        <w:rPr>
          <w:rFonts w:ascii="Garamond" w:hAnsi="Garamond"/>
          <w:i/>
          <w:iCs/>
          <w:color w:val="000000"/>
          <w:sz w:val="24"/>
          <w:szCs w:val="24"/>
          <w:lang w:val="nb-NO"/>
        </w:rPr>
        <w:t>Folkeuniversitetets historie</w:t>
      </w:r>
      <w:r w:rsidR="00B35288" w:rsidRPr="00BD3B29">
        <w:rPr>
          <w:rFonts w:ascii="Garamond" w:hAnsi="Garamond"/>
          <w:color w:val="000000"/>
          <w:sz w:val="24"/>
          <w:szCs w:val="24"/>
          <w:lang w:val="nb-NO"/>
        </w:rPr>
        <w:t>, Trondheim/Linkoping</w:t>
      </w:r>
    </w:p>
    <w:p w:rsidR="00B35288" w:rsidRPr="00BD3B29" w:rsidRDefault="00B35288" w:rsidP="00B35288">
      <w:pPr>
        <w:spacing w:line="240" w:lineRule="auto"/>
        <w:rPr>
          <w:rFonts w:ascii="Garamond" w:hAnsi="Garamond"/>
          <w:b/>
          <w:bCs/>
          <w:sz w:val="24"/>
          <w:szCs w:val="24"/>
          <w:lang w:val="nb-NO"/>
        </w:rPr>
      </w:pPr>
    </w:p>
    <w:p w:rsidR="00B35288" w:rsidRPr="00BD3B29" w:rsidRDefault="00B35288" w:rsidP="00B35288">
      <w:pPr>
        <w:spacing w:line="240" w:lineRule="auto"/>
        <w:ind w:left="238"/>
        <w:rPr>
          <w:rFonts w:ascii="Garamond" w:hAnsi="Garamond"/>
          <w:sz w:val="24"/>
          <w:szCs w:val="24"/>
        </w:rPr>
      </w:pPr>
      <w:proofErr w:type="spellStart"/>
      <w:r w:rsidRPr="00BD3B29">
        <w:rPr>
          <w:rFonts w:ascii="Garamond" w:hAnsi="Garamond"/>
          <w:sz w:val="24"/>
          <w:szCs w:val="24"/>
        </w:rPr>
        <w:t>Bjerkaker</w:t>
      </w:r>
      <w:proofErr w:type="spellEnd"/>
      <w:r w:rsidRPr="00BD3B29">
        <w:rPr>
          <w:rFonts w:ascii="Garamond" w:hAnsi="Garamond"/>
          <w:sz w:val="24"/>
          <w:szCs w:val="24"/>
        </w:rPr>
        <w:t xml:space="preserve">, S. </w:t>
      </w:r>
      <w:proofErr w:type="spellStart"/>
      <w:r w:rsidRPr="00BD3B29">
        <w:rPr>
          <w:rFonts w:ascii="Garamond" w:hAnsi="Garamond"/>
          <w:sz w:val="24"/>
          <w:szCs w:val="24"/>
        </w:rPr>
        <w:t>and</w:t>
      </w:r>
      <w:proofErr w:type="spellEnd"/>
      <w:r w:rsidRPr="00BD3B29">
        <w:rPr>
          <w:rFonts w:ascii="Garamond" w:hAnsi="Garamond"/>
          <w:sz w:val="24"/>
          <w:szCs w:val="24"/>
        </w:rPr>
        <w:t xml:space="preserve"> </w:t>
      </w:r>
      <w:proofErr w:type="spellStart"/>
      <w:r w:rsidRPr="00BD3B29">
        <w:rPr>
          <w:rFonts w:ascii="Garamond" w:hAnsi="Garamond"/>
          <w:sz w:val="24"/>
          <w:szCs w:val="24"/>
        </w:rPr>
        <w:t>Summers</w:t>
      </w:r>
      <w:proofErr w:type="spellEnd"/>
      <w:r w:rsidRPr="00BD3B29">
        <w:rPr>
          <w:rFonts w:ascii="Garamond" w:hAnsi="Garamond"/>
          <w:sz w:val="24"/>
          <w:szCs w:val="24"/>
        </w:rPr>
        <w:t xml:space="preserve">, </w:t>
      </w:r>
      <w:proofErr w:type="spellStart"/>
      <w:r w:rsidRPr="00BD3B29">
        <w:rPr>
          <w:rFonts w:ascii="Garamond" w:hAnsi="Garamond"/>
          <w:sz w:val="24"/>
          <w:szCs w:val="24"/>
        </w:rPr>
        <w:t>Judith</w:t>
      </w:r>
      <w:proofErr w:type="spellEnd"/>
      <w:r w:rsidRPr="00BD3B29">
        <w:rPr>
          <w:rFonts w:ascii="Garamond" w:hAnsi="Garamond"/>
          <w:sz w:val="24"/>
          <w:szCs w:val="24"/>
        </w:rPr>
        <w:t xml:space="preserve"> (2006), </w:t>
      </w:r>
      <w:proofErr w:type="spellStart"/>
      <w:r w:rsidRPr="00BD3B29">
        <w:rPr>
          <w:rFonts w:ascii="Garamond" w:hAnsi="Garamond"/>
          <w:sz w:val="24"/>
          <w:szCs w:val="24"/>
        </w:rPr>
        <w:t>Learning</w:t>
      </w:r>
      <w:proofErr w:type="spellEnd"/>
      <w:r w:rsidRPr="00BD3B29">
        <w:rPr>
          <w:rFonts w:ascii="Garamond" w:hAnsi="Garamond"/>
          <w:sz w:val="24"/>
          <w:szCs w:val="24"/>
        </w:rPr>
        <w:t xml:space="preserve"> </w:t>
      </w:r>
      <w:proofErr w:type="spellStart"/>
      <w:r w:rsidRPr="00BD3B29">
        <w:rPr>
          <w:rFonts w:ascii="Garamond" w:hAnsi="Garamond"/>
          <w:sz w:val="24"/>
          <w:szCs w:val="24"/>
        </w:rPr>
        <w:t>democratically</w:t>
      </w:r>
      <w:proofErr w:type="spellEnd"/>
      <w:r w:rsidRPr="00BD3B29">
        <w:rPr>
          <w:rFonts w:ascii="Garamond" w:hAnsi="Garamond"/>
          <w:sz w:val="24"/>
          <w:szCs w:val="24"/>
        </w:rPr>
        <w:t xml:space="preserve"> – </w:t>
      </w:r>
      <w:proofErr w:type="spellStart"/>
      <w:r w:rsidRPr="00BD3B29">
        <w:rPr>
          <w:rFonts w:ascii="Garamond" w:hAnsi="Garamond"/>
          <w:sz w:val="24"/>
          <w:szCs w:val="24"/>
        </w:rPr>
        <w:t>Using</w:t>
      </w:r>
      <w:proofErr w:type="spellEnd"/>
      <w:r w:rsidRPr="00BD3B29">
        <w:rPr>
          <w:rFonts w:ascii="Garamond" w:hAnsi="Garamond"/>
          <w:sz w:val="24"/>
          <w:szCs w:val="24"/>
        </w:rPr>
        <w:t xml:space="preserve"> </w:t>
      </w:r>
      <w:proofErr w:type="spellStart"/>
      <w:r w:rsidRPr="00BD3B29">
        <w:rPr>
          <w:rFonts w:ascii="Garamond" w:hAnsi="Garamond"/>
          <w:sz w:val="24"/>
          <w:szCs w:val="24"/>
        </w:rPr>
        <w:t>study</w:t>
      </w:r>
      <w:proofErr w:type="spellEnd"/>
      <w:r w:rsidRPr="00BD3B29">
        <w:rPr>
          <w:rFonts w:ascii="Garamond" w:hAnsi="Garamond"/>
          <w:sz w:val="24"/>
          <w:szCs w:val="24"/>
        </w:rPr>
        <w:t xml:space="preserve"> </w:t>
      </w:r>
      <w:proofErr w:type="spellStart"/>
      <w:r w:rsidRPr="00BD3B29">
        <w:rPr>
          <w:rFonts w:ascii="Garamond" w:hAnsi="Garamond"/>
          <w:sz w:val="24"/>
          <w:szCs w:val="24"/>
        </w:rPr>
        <w:t>circles</w:t>
      </w:r>
      <w:proofErr w:type="spellEnd"/>
      <w:r w:rsidRPr="00BD3B29">
        <w:rPr>
          <w:rFonts w:ascii="Garamond" w:hAnsi="Garamond"/>
          <w:sz w:val="24"/>
          <w:szCs w:val="24"/>
        </w:rPr>
        <w:t xml:space="preserve">, NIACE, </w:t>
      </w:r>
      <w:proofErr w:type="spellStart"/>
      <w:r w:rsidRPr="00BD3B29">
        <w:rPr>
          <w:rFonts w:ascii="Garamond" w:hAnsi="Garamond"/>
          <w:sz w:val="24"/>
          <w:szCs w:val="24"/>
        </w:rPr>
        <w:t>Leicester</w:t>
      </w:r>
      <w:proofErr w:type="spellEnd"/>
    </w:p>
    <w:p w:rsidR="00B35288" w:rsidRPr="00BD3B29" w:rsidRDefault="00B35288" w:rsidP="00B35288">
      <w:pPr>
        <w:spacing w:line="240" w:lineRule="auto"/>
        <w:rPr>
          <w:rFonts w:ascii="Garamond" w:hAnsi="Garamond"/>
          <w:sz w:val="24"/>
          <w:szCs w:val="24"/>
        </w:rPr>
      </w:pPr>
    </w:p>
    <w:p w:rsidR="00B35288" w:rsidRPr="00BD3B29" w:rsidRDefault="00B35288" w:rsidP="00B35288">
      <w:pPr>
        <w:spacing w:line="240" w:lineRule="auto"/>
        <w:ind w:left="238"/>
        <w:rPr>
          <w:rFonts w:ascii="Garamond" w:hAnsi="Garamond"/>
          <w:color w:val="000000"/>
          <w:sz w:val="24"/>
          <w:szCs w:val="24"/>
        </w:rPr>
      </w:pPr>
      <w:proofErr w:type="spellStart"/>
      <w:r w:rsidRPr="00BD3B29">
        <w:rPr>
          <w:rFonts w:ascii="Garamond" w:hAnsi="Garamond"/>
          <w:sz w:val="24"/>
          <w:szCs w:val="24"/>
        </w:rPr>
        <w:t>Blid</w:t>
      </w:r>
      <w:proofErr w:type="spellEnd"/>
      <w:r w:rsidRPr="00BD3B29">
        <w:rPr>
          <w:rFonts w:ascii="Garamond" w:hAnsi="Garamond"/>
          <w:sz w:val="24"/>
          <w:szCs w:val="24"/>
        </w:rPr>
        <w:t xml:space="preserve">, H. (1990), </w:t>
      </w:r>
      <w:proofErr w:type="spellStart"/>
      <w:r w:rsidRPr="00BD3B29">
        <w:rPr>
          <w:rFonts w:ascii="Garamond" w:hAnsi="Garamond"/>
          <w:i/>
          <w:iCs/>
          <w:sz w:val="24"/>
          <w:szCs w:val="24"/>
        </w:rPr>
        <w:t>Education</w:t>
      </w:r>
      <w:proofErr w:type="spellEnd"/>
      <w:r w:rsidRPr="00BD3B29">
        <w:rPr>
          <w:rFonts w:ascii="Garamond" w:hAnsi="Garamond"/>
          <w:i/>
          <w:iCs/>
          <w:sz w:val="24"/>
          <w:szCs w:val="24"/>
        </w:rPr>
        <w:t xml:space="preserve"> </w:t>
      </w:r>
      <w:proofErr w:type="spellStart"/>
      <w:r w:rsidRPr="00BD3B29">
        <w:rPr>
          <w:rFonts w:ascii="Garamond" w:hAnsi="Garamond"/>
          <w:i/>
          <w:iCs/>
          <w:sz w:val="24"/>
          <w:szCs w:val="24"/>
        </w:rPr>
        <w:t>by</w:t>
      </w:r>
      <w:proofErr w:type="spellEnd"/>
      <w:r w:rsidRPr="00BD3B29">
        <w:rPr>
          <w:rFonts w:ascii="Garamond" w:hAnsi="Garamond"/>
          <w:i/>
          <w:iCs/>
          <w:sz w:val="24"/>
          <w:szCs w:val="24"/>
        </w:rPr>
        <w:t xml:space="preserve"> </w:t>
      </w:r>
      <w:proofErr w:type="spellStart"/>
      <w:r w:rsidRPr="00BD3B29">
        <w:rPr>
          <w:rFonts w:ascii="Garamond" w:hAnsi="Garamond"/>
          <w:i/>
          <w:iCs/>
          <w:sz w:val="24"/>
          <w:szCs w:val="24"/>
        </w:rPr>
        <w:t>the</w:t>
      </w:r>
      <w:proofErr w:type="spellEnd"/>
      <w:r w:rsidRPr="00BD3B29">
        <w:rPr>
          <w:rFonts w:ascii="Garamond" w:hAnsi="Garamond"/>
          <w:i/>
          <w:iCs/>
          <w:sz w:val="24"/>
          <w:szCs w:val="24"/>
        </w:rPr>
        <w:t xml:space="preserve"> </w:t>
      </w:r>
      <w:proofErr w:type="spellStart"/>
      <w:r w:rsidRPr="00BD3B29">
        <w:rPr>
          <w:rFonts w:ascii="Garamond" w:hAnsi="Garamond"/>
          <w:i/>
          <w:iCs/>
          <w:sz w:val="24"/>
          <w:szCs w:val="24"/>
        </w:rPr>
        <w:t>people</w:t>
      </w:r>
      <w:proofErr w:type="spellEnd"/>
      <w:r w:rsidRPr="00BD3B29">
        <w:rPr>
          <w:rFonts w:ascii="Garamond" w:hAnsi="Garamond"/>
          <w:i/>
          <w:iCs/>
          <w:sz w:val="24"/>
          <w:szCs w:val="24"/>
        </w:rPr>
        <w:t xml:space="preserve">: </w:t>
      </w:r>
      <w:proofErr w:type="spellStart"/>
      <w:r w:rsidRPr="00BD3B29">
        <w:rPr>
          <w:rFonts w:ascii="Garamond" w:hAnsi="Garamond"/>
          <w:i/>
          <w:iCs/>
          <w:sz w:val="24"/>
          <w:szCs w:val="24"/>
        </w:rPr>
        <w:t>Study</w:t>
      </w:r>
      <w:proofErr w:type="spellEnd"/>
      <w:r w:rsidRPr="00BD3B29">
        <w:rPr>
          <w:rFonts w:ascii="Garamond" w:hAnsi="Garamond"/>
          <w:i/>
          <w:iCs/>
          <w:sz w:val="24"/>
          <w:szCs w:val="24"/>
        </w:rPr>
        <w:t xml:space="preserve"> </w:t>
      </w:r>
      <w:proofErr w:type="spellStart"/>
      <w:r w:rsidRPr="00BD3B29">
        <w:rPr>
          <w:rFonts w:ascii="Garamond" w:hAnsi="Garamond"/>
          <w:i/>
          <w:iCs/>
          <w:sz w:val="24"/>
          <w:szCs w:val="24"/>
        </w:rPr>
        <w:t>Circles</w:t>
      </w:r>
      <w:proofErr w:type="spellEnd"/>
      <w:r w:rsidRPr="00BD3B29">
        <w:rPr>
          <w:rFonts w:ascii="Garamond" w:hAnsi="Garamond"/>
          <w:sz w:val="24"/>
          <w:szCs w:val="24"/>
        </w:rPr>
        <w:t xml:space="preserve">. – </w:t>
      </w:r>
      <w:proofErr w:type="spellStart"/>
      <w:r w:rsidRPr="00BD3B29">
        <w:rPr>
          <w:rFonts w:ascii="Garamond" w:hAnsi="Garamond"/>
          <w:sz w:val="24"/>
          <w:szCs w:val="24"/>
        </w:rPr>
        <w:t>Arbetarnas</w:t>
      </w:r>
      <w:proofErr w:type="spellEnd"/>
      <w:r w:rsidRPr="00BD3B29">
        <w:rPr>
          <w:rFonts w:ascii="Garamond" w:hAnsi="Garamond"/>
          <w:sz w:val="24"/>
          <w:szCs w:val="24"/>
        </w:rPr>
        <w:t xml:space="preserve"> </w:t>
      </w:r>
      <w:proofErr w:type="spellStart"/>
      <w:r w:rsidRPr="00BD3B29">
        <w:rPr>
          <w:rFonts w:ascii="Garamond" w:hAnsi="Garamond"/>
          <w:sz w:val="24"/>
          <w:szCs w:val="24"/>
        </w:rPr>
        <w:t>bildningsförbund</w:t>
      </w:r>
      <w:proofErr w:type="spellEnd"/>
      <w:r w:rsidRPr="00BD3B29">
        <w:rPr>
          <w:rFonts w:ascii="Garamond" w:hAnsi="Garamond"/>
          <w:sz w:val="24"/>
          <w:szCs w:val="24"/>
        </w:rPr>
        <w:t>,</w:t>
      </w:r>
      <w:proofErr w:type="gramStart"/>
      <w:r w:rsidRPr="00BD3B29">
        <w:rPr>
          <w:rFonts w:ascii="Garamond" w:hAnsi="Garamond"/>
          <w:sz w:val="24"/>
          <w:szCs w:val="24"/>
        </w:rPr>
        <w:t xml:space="preserve">  </w:t>
      </w:r>
      <w:proofErr w:type="spellStart"/>
      <w:proofErr w:type="gramEnd"/>
      <w:r w:rsidRPr="00BD3B29">
        <w:rPr>
          <w:rFonts w:ascii="Garamond" w:hAnsi="Garamond"/>
          <w:sz w:val="24"/>
          <w:szCs w:val="24"/>
        </w:rPr>
        <w:t>Stockholm</w:t>
      </w:r>
      <w:proofErr w:type="spellEnd"/>
    </w:p>
    <w:p w:rsidR="00B35288" w:rsidRPr="00BD3B29" w:rsidRDefault="00B35288" w:rsidP="00B35288">
      <w:pPr>
        <w:spacing w:line="240" w:lineRule="auto"/>
        <w:rPr>
          <w:rFonts w:ascii="Garamond" w:hAnsi="Garamond"/>
          <w:color w:val="000000"/>
          <w:sz w:val="24"/>
          <w:szCs w:val="24"/>
        </w:rPr>
      </w:pPr>
    </w:p>
    <w:p w:rsidR="00B35288" w:rsidRPr="00BD3B29" w:rsidRDefault="00B35288" w:rsidP="00B35288">
      <w:pPr>
        <w:spacing w:line="240" w:lineRule="auto"/>
        <w:ind w:left="238"/>
        <w:rPr>
          <w:rFonts w:ascii="Garamond" w:hAnsi="Garamond"/>
          <w:color w:val="000000"/>
          <w:sz w:val="24"/>
          <w:szCs w:val="24"/>
        </w:rPr>
      </w:pPr>
      <w:proofErr w:type="spellStart"/>
      <w:r w:rsidRPr="00BD3B29">
        <w:rPr>
          <w:rFonts w:ascii="Garamond" w:hAnsi="Garamond"/>
          <w:color w:val="000000"/>
          <w:sz w:val="24"/>
          <w:szCs w:val="24"/>
        </w:rPr>
        <w:t>Blid</w:t>
      </w:r>
      <w:proofErr w:type="spellEnd"/>
      <w:r w:rsidRPr="00BD3B29">
        <w:rPr>
          <w:rFonts w:ascii="Garamond" w:hAnsi="Garamond"/>
          <w:color w:val="000000"/>
          <w:sz w:val="24"/>
          <w:szCs w:val="24"/>
        </w:rPr>
        <w:t xml:space="preserve">, H. (2000), </w:t>
      </w:r>
      <w:proofErr w:type="spellStart"/>
      <w:r w:rsidRPr="00BD3B29">
        <w:rPr>
          <w:rFonts w:ascii="Garamond" w:hAnsi="Garamond"/>
          <w:i/>
          <w:iCs/>
          <w:color w:val="000000"/>
          <w:sz w:val="24"/>
          <w:szCs w:val="24"/>
        </w:rPr>
        <w:t>Learn</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and</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act</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with</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Study</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Circles</w:t>
      </w:r>
      <w:proofErr w:type="spellEnd"/>
      <w:r w:rsidRPr="00BD3B29">
        <w:rPr>
          <w:rFonts w:ascii="Garamond" w:hAnsi="Garamond"/>
          <w:color w:val="000000"/>
          <w:sz w:val="24"/>
          <w:szCs w:val="24"/>
        </w:rPr>
        <w:t xml:space="preserve">. – </w:t>
      </w:r>
      <w:proofErr w:type="spellStart"/>
      <w:r w:rsidRPr="00BD3B29">
        <w:rPr>
          <w:rFonts w:ascii="Garamond" w:hAnsi="Garamond"/>
          <w:color w:val="000000"/>
          <w:sz w:val="24"/>
          <w:szCs w:val="24"/>
        </w:rPr>
        <w:t>Books-on-Demand,</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Stockholm</w:t>
      </w:r>
      <w:proofErr w:type="spellEnd"/>
    </w:p>
    <w:p w:rsidR="00B35288" w:rsidRPr="00BD3B29" w:rsidRDefault="00B35288" w:rsidP="00B35288">
      <w:pPr>
        <w:spacing w:line="240" w:lineRule="auto"/>
        <w:rPr>
          <w:rFonts w:ascii="Garamond" w:hAnsi="Garamond"/>
          <w:color w:val="000000"/>
          <w:sz w:val="24"/>
          <w:szCs w:val="24"/>
        </w:rPr>
      </w:pPr>
    </w:p>
    <w:p w:rsidR="00B35288" w:rsidRPr="00BD3B29" w:rsidRDefault="00B35288" w:rsidP="00B35288">
      <w:pPr>
        <w:spacing w:line="240" w:lineRule="auto"/>
        <w:ind w:left="238"/>
        <w:rPr>
          <w:rFonts w:ascii="Garamond" w:hAnsi="Garamond"/>
          <w:color w:val="000000"/>
          <w:sz w:val="24"/>
          <w:szCs w:val="24"/>
        </w:rPr>
      </w:pPr>
      <w:proofErr w:type="spellStart"/>
      <w:r w:rsidRPr="00BD3B29">
        <w:rPr>
          <w:rFonts w:ascii="Garamond" w:hAnsi="Garamond"/>
          <w:color w:val="000000"/>
          <w:sz w:val="24"/>
          <w:szCs w:val="24"/>
        </w:rPr>
        <w:t>Brattset</w:t>
      </w:r>
      <w:proofErr w:type="spellEnd"/>
      <w:r w:rsidRPr="00BD3B29">
        <w:rPr>
          <w:rFonts w:ascii="Garamond" w:hAnsi="Garamond"/>
          <w:color w:val="000000"/>
          <w:sz w:val="24"/>
          <w:szCs w:val="24"/>
        </w:rPr>
        <w:t xml:space="preserve">, H. (1982), </w:t>
      </w:r>
      <w:proofErr w:type="spellStart"/>
      <w:r w:rsidRPr="00BD3B29">
        <w:rPr>
          <w:rFonts w:ascii="Garamond" w:hAnsi="Garamond"/>
          <w:i/>
          <w:iCs/>
          <w:color w:val="000000"/>
          <w:sz w:val="24"/>
          <w:szCs w:val="24"/>
        </w:rPr>
        <w:t>What</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are</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the</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characteristics</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of</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the</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Study</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Circle</w:t>
      </w:r>
      <w:proofErr w:type="spellEnd"/>
      <w:r w:rsidRPr="00BD3B29">
        <w:rPr>
          <w:rFonts w:ascii="Garamond" w:hAnsi="Garamond"/>
          <w:i/>
          <w:iCs/>
          <w:color w:val="000000"/>
          <w:sz w:val="24"/>
          <w:szCs w:val="24"/>
        </w:rPr>
        <w:t>?</w:t>
      </w:r>
      <w:r w:rsidRPr="00BD3B29">
        <w:rPr>
          <w:rFonts w:ascii="Garamond" w:hAnsi="Garamond"/>
          <w:color w:val="000000"/>
          <w:sz w:val="24"/>
          <w:szCs w:val="24"/>
        </w:rPr>
        <w:t xml:space="preserve"> (</w:t>
      </w:r>
      <w:proofErr w:type="spellStart"/>
      <w:r w:rsidRPr="00BD3B29">
        <w:rPr>
          <w:rFonts w:ascii="Garamond" w:hAnsi="Garamond"/>
          <w:color w:val="000000"/>
          <w:sz w:val="24"/>
          <w:szCs w:val="24"/>
        </w:rPr>
        <w:t>English</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Summary</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Norwegian</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Institute</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of</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adult</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education</w:t>
      </w:r>
      <w:proofErr w:type="spellEnd"/>
      <w:r w:rsidRPr="00BD3B29">
        <w:rPr>
          <w:rFonts w:ascii="Garamond" w:hAnsi="Garamond"/>
          <w:color w:val="000000"/>
          <w:sz w:val="24"/>
          <w:szCs w:val="24"/>
        </w:rPr>
        <w:t xml:space="preserve">, </w:t>
      </w:r>
      <w:proofErr w:type="spellStart"/>
      <w:r w:rsidRPr="00BD3B29">
        <w:rPr>
          <w:rFonts w:ascii="Garamond" w:hAnsi="Garamond"/>
          <w:color w:val="000000"/>
          <w:sz w:val="24"/>
          <w:szCs w:val="24"/>
        </w:rPr>
        <w:t>Trondheim</w:t>
      </w:r>
      <w:proofErr w:type="spellEnd"/>
    </w:p>
    <w:p w:rsidR="00B35288" w:rsidRPr="00BD3B29" w:rsidRDefault="00B35288" w:rsidP="00B35288">
      <w:pPr>
        <w:spacing w:line="240" w:lineRule="auto"/>
        <w:rPr>
          <w:rFonts w:ascii="Garamond" w:hAnsi="Garamond"/>
          <w:color w:val="000000"/>
          <w:sz w:val="24"/>
          <w:szCs w:val="24"/>
        </w:rPr>
      </w:pPr>
    </w:p>
    <w:p w:rsidR="00B35288" w:rsidRPr="00BD3B29" w:rsidRDefault="00B35288" w:rsidP="00B35288">
      <w:pPr>
        <w:pStyle w:val="BodyTextIndent"/>
        <w:ind w:left="238" w:firstLine="0"/>
        <w:rPr>
          <w:rFonts w:ascii="Garamond" w:hAnsi="Garamond"/>
          <w:b w:val="0"/>
          <w:bCs w:val="0"/>
          <w:lang w:val="en-US"/>
        </w:rPr>
      </w:pPr>
      <w:proofErr w:type="spellStart"/>
      <w:r w:rsidRPr="00BD3B29">
        <w:rPr>
          <w:rFonts w:ascii="Garamond" w:hAnsi="Garamond"/>
          <w:b w:val="0"/>
          <w:bCs w:val="0"/>
          <w:lang w:val="en-US"/>
        </w:rPr>
        <w:t>Bystrom</w:t>
      </w:r>
      <w:proofErr w:type="spellEnd"/>
      <w:r w:rsidRPr="00BD3B29">
        <w:rPr>
          <w:rFonts w:ascii="Garamond" w:hAnsi="Garamond"/>
          <w:b w:val="0"/>
          <w:bCs w:val="0"/>
          <w:lang w:val="en-US"/>
        </w:rPr>
        <w:t xml:space="preserve">, J. (1976), </w:t>
      </w:r>
      <w:proofErr w:type="spellStart"/>
      <w:r w:rsidRPr="00BD3B29">
        <w:rPr>
          <w:rFonts w:ascii="Garamond" w:hAnsi="Garamond"/>
          <w:b w:val="0"/>
          <w:bCs w:val="0"/>
          <w:i/>
          <w:iCs/>
          <w:lang w:val="en-US"/>
        </w:rPr>
        <w:t>Alla</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studiecirklar</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blir</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inte</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studiecirklar</w:t>
      </w:r>
      <w:proofErr w:type="spellEnd"/>
      <w:r w:rsidRPr="00BD3B29">
        <w:rPr>
          <w:rFonts w:ascii="Garamond" w:hAnsi="Garamond"/>
          <w:b w:val="0"/>
          <w:bCs w:val="0"/>
          <w:i/>
          <w:iCs/>
          <w:lang w:val="en-US"/>
        </w:rPr>
        <w:t xml:space="preserve"> – </w:t>
      </w:r>
      <w:proofErr w:type="spellStart"/>
      <w:r w:rsidRPr="00BD3B29">
        <w:rPr>
          <w:rFonts w:ascii="Garamond" w:hAnsi="Garamond"/>
          <w:b w:val="0"/>
          <w:bCs w:val="0"/>
          <w:i/>
          <w:iCs/>
          <w:lang w:val="en-US"/>
        </w:rPr>
        <w:t>Studiecirkeln</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som</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pedagogisk</w:t>
      </w:r>
      <w:proofErr w:type="spellEnd"/>
      <w:r w:rsidRPr="00BD3B29">
        <w:rPr>
          <w:rFonts w:ascii="Garamond" w:hAnsi="Garamond"/>
          <w:b w:val="0"/>
          <w:bCs w:val="0"/>
          <w:i/>
          <w:iCs/>
          <w:lang w:val="en-US"/>
        </w:rPr>
        <w:t xml:space="preserve"> </w:t>
      </w:r>
      <w:proofErr w:type="spellStart"/>
      <w:r w:rsidRPr="00BD3B29">
        <w:rPr>
          <w:rFonts w:ascii="Garamond" w:hAnsi="Garamond"/>
          <w:b w:val="0"/>
          <w:bCs w:val="0"/>
          <w:i/>
          <w:iCs/>
          <w:lang w:val="en-US"/>
        </w:rPr>
        <w:t>situasjon</w:t>
      </w:r>
      <w:proofErr w:type="spellEnd"/>
      <w:r w:rsidRPr="00BD3B29">
        <w:rPr>
          <w:rFonts w:ascii="Garamond" w:hAnsi="Garamond"/>
          <w:b w:val="0"/>
          <w:bCs w:val="0"/>
          <w:i/>
          <w:iCs/>
          <w:lang w:val="en-US"/>
        </w:rPr>
        <w:t xml:space="preserve"> </w:t>
      </w:r>
      <w:r w:rsidRPr="00BD3B29">
        <w:rPr>
          <w:rFonts w:ascii="Garamond" w:hAnsi="Garamond"/>
          <w:b w:val="0"/>
          <w:bCs w:val="0"/>
          <w:lang w:val="en-US"/>
        </w:rPr>
        <w:t>(English summary), Stockholm</w:t>
      </w:r>
    </w:p>
    <w:p w:rsidR="00B35288" w:rsidRPr="00BD3B29" w:rsidRDefault="00B35288" w:rsidP="00B35288">
      <w:pPr>
        <w:pStyle w:val="BodyTextIndent"/>
        <w:ind w:left="238" w:firstLine="0"/>
        <w:rPr>
          <w:rFonts w:ascii="Garamond" w:hAnsi="Garamond"/>
          <w:b w:val="0"/>
          <w:bCs w:val="0"/>
          <w:lang w:val="en-US"/>
        </w:rPr>
      </w:pPr>
    </w:p>
    <w:p w:rsidR="00B35288" w:rsidRPr="00BD3B29" w:rsidRDefault="00B35288" w:rsidP="00B35288">
      <w:pPr>
        <w:pStyle w:val="BodyTextIndent"/>
        <w:ind w:left="238" w:firstLine="0"/>
        <w:rPr>
          <w:rFonts w:ascii="Garamond" w:hAnsi="Garamond"/>
          <w:b w:val="0"/>
          <w:bCs w:val="0"/>
          <w:lang w:val="en-US"/>
        </w:rPr>
      </w:pPr>
      <w:proofErr w:type="spellStart"/>
      <w:r w:rsidRPr="00BD3B29">
        <w:rPr>
          <w:rFonts w:ascii="Garamond" w:hAnsi="Garamond"/>
          <w:b w:val="0"/>
          <w:bCs w:val="0"/>
          <w:lang w:val="en-US"/>
        </w:rPr>
        <w:t>Illeris</w:t>
      </w:r>
      <w:proofErr w:type="spellEnd"/>
      <w:r w:rsidRPr="00BD3B29">
        <w:rPr>
          <w:rFonts w:ascii="Garamond" w:hAnsi="Garamond"/>
          <w:b w:val="0"/>
          <w:bCs w:val="0"/>
          <w:lang w:val="en-US"/>
        </w:rPr>
        <w:t xml:space="preserve">, </w:t>
      </w:r>
      <w:proofErr w:type="spellStart"/>
      <w:r w:rsidRPr="00BD3B29">
        <w:rPr>
          <w:rFonts w:ascii="Garamond" w:hAnsi="Garamond"/>
          <w:b w:val="0"/>
          <w:bCs w:val="0"/>
          <w:lang w:val="en-US"/>
        </w:rPr>
        <w:t>Knud</w:t>
      </w:r>
      <w:proofErr w:type="spellEnd"/>
      <w:r w:rsidRPr="00BD3B29">
        <w:rPr>
          <w:rFonts w:ascii="Garamond" w:hAnsi="Garamond"/>
          <w:b w:val="0"/>
          <w:bCs w:val="0"/>
          <w:lang w:val="en-US"/>
        </w:rPr>
        <w:t xml:space="preserve"> (2002), </w:t>
      </w:r>
      <w:proofErr w:type="gramStart"/>
      <w:r w:rsidRPr="00BD3B29">
        <w:rPr>
          <w:rFonts w:ascii="Garamond" w:hAnsi="Garamond"/>
          <w:b w:val="0"/>
          <w:bCs w:val="0"/>
          <w:i/>
          <w:lang w:val="en-US"/>
        </w:rPr>
        <w:t>The</w:t>
      </w:r>
      <w:proofErr w:type="gramEnd"/>
      <w:r w:rsidRPr="00BD3B29">
        <w:rPr>
          <w:rFonts w:ascii="Garamond" w:hAnsi="Garamond"/>
          <w:b w:val="0"/>
          <w:bCs w:val="0"/>
          <w:i/>
          <w:lang w:val="en-US"/>
        </w:rPr>
        <w:t xml:space="preserve"> three </w:t>
      </w:r>
      <w:proofErr w:type="spellStart"/>
      <w:r w:rsidRPr="00BD3B29">
        <w:rPr>
          <w:rFonts w:ascii="Garamond" w:hAnsi="Garamond"/>
          <w:b w:val="0"/>
          <w:bCs w:val="0"/>
          <w:i/>
          <w:lang w:val="en-US"/>
        </w:rPr>
        <w:t>dimentions</w:t>
      </w:r>
      <w:proofErr w:type="spellEnd"/>
      <w:r w:rsidRPr="00BD3B29">
        <w:rPr>
          <w:rFonts w:ascii="Garamond" w:hAnsi="Garamond"/>
          <w:b w:val="0"/>
          <w:bCs w:val="0"/>
          <w:i/>
          <w:lang w:val="en-US"/>
        </w:rPr>
        <w:t xml:space="preserve"> of learning</w:t>
      </w:r>
      <w:r w:rsidRPr="00BD3B29">
        <w:rPr>
          <w:rFonts w:ascii="Garamond" w:hAnsi="Garamond"/>
          <w:b w:val="0"/>
          <w:bCs w:val="0"/>
          <w:lang w:val="en-US"/>
        </w:rPr>
        <w:t>, London, UK</w:t>
      </w:r>
    </w:p>
    <w:p w:rsidR="00B35288" w:rsidRPr="00BD3B29" w:rsidRDefault="00B35288" w:rsidP="00B35288">
      <w:pPr>
        <w:pStyle w:val="BodyTextIndent"/>
        <w:ind w:left="238" w:firstLine="0"/>
        <w:rPr>
          <w:rFonts w:ascii="Garamond" w:hAnsi="Garamond"/>
          <w:b w:val="0"/>
          <w:bCs w:val="0"/>
          <w:lang w:val="en-US"/>
        </w:rPr>
      </w:pPr>
    </w:p>
    <w:p w:rsidR="00B35288" w:rsidRPr="00BD3B29" w:rsidRDefault="00B35288" w:rsidP="00B35288">
      <w:pPr>
        <w:pStyle w:val="BodyTextIndent"/>
        <w:ind w:left="238" w:firstLine="0"/>
        <w:rPr>
          <w:rFonts w:ascii="Garamond" w:hAnsi="Garamond"/>
          <w:b w:val="0"/>
          <w:bCs w:val="0"/>
          <w:lang w:val="en-US"/>
        </w:rPr>
      </w:pPr>
      <w:r w:rsidRPr="00BD3B29">
        <w:rPr>
          <w:rFonts w:ascii="Garamond" w:hAnsi="Garamond"/>
          <w:b w:val="0"/>
          <w:bCs w:val="0"/>
          <w:lang w:val="en-US"/>
        </w:rPr>
        <w:t xml:space="preserve">Nordic Folk Academy (1978), </w:t>
      </w:r>
      <w:r w:rsidRPr="00BD3B29">
        <w:rPr>
          <w:rFonts w:ascii="Garamond" w:hAnsi="Garamond"/>
          <w:b w:val="0"/>
          <w:bCs w:val="0"/>
          <w:i/>
          <w:lang w:val="en-US"/>
        </w:rPr>
        <w:t>Yearbook NFA 10 Years</w:t>
      </w:r>
      <w:r w:rsidRPr="00BD3B29">
        <w:rPr>
          <w:rFonts w:ascii="Garamond" w:hAnsi="Garamond"/>
          <w:b w:val="0"/>
          <w:bCs w:val="0"/>
          <w:lang w:val="en-US"/>
        </w:rPr>
        <w:t>, Gothenburg, Sweden</w:t>
      </w:r>
    </w:p>
    <w:p w:rsidR="00B35288" w:rsidRPr="00BD3B29" w:rsidRDefault="00B35288" w:rsidP="00B35288">
      <w:pPr>
        <w:pStyle w:val="BodyTextIndent"/>
        <w:ind w:left="0" w:firstLine="0"/>
        <w:rPr>
          <w:rFonts w:ascii="Garamond" w:hAnsi="Garamond"/>
          <w:b w:val="0"/>
          <w:bCs w:val="0"/>
          <w:lang w:val="en-US"/>
        </w:rPr>
      </w:pPr>
    </w:p>
    <w:p w:rsidR="00B35288" w:rsidRPr="00BD3B29" w:rsidRDefault="00B35288" w:rsidP="00B35288">
      <w:pPr>
        <w:pStyle w:val="BodyText"/>
        <w:ind w:left="238"/>
        <w:jc w:val="left"/>
        <w:rPr>
          <w:rFonts w:ascii="Garamond" w:hAnsi="Garamond"/>
          <w:b w:val="0"/>
          <w:bCs w:val="0"/>
          <w:sz w:val="24"/>
        </w:rPr>
      </w:pPr>
      <w:r w:rsidRPr="00BD3B29">
        <w:rPr>
          <w:rFonts w:ascii="Garamond" w:hAnsi="Garamond"/>
          <w:b w:val="0"/>
          <w:bCs w:val="0"/>
          <w:sz w:val="24"/>
        </w:rPr>
        <w:t xml:space="preserve">Oliver, L. P. (1987), </w:t>
      </w:r>
      <w:r w:rsidRPr="00BD3B29">
        <w:rPr>
          <w:rFonts w:ascii="Garamond" w:hAnsi="Garamond"/>
          <w:b w:val="0"/>
          <w:bCs w:val="0"/>
          <w:i/>
          <w:iCs/>
          <w:sz w:val="24"/>
        </w:rPr>
        <w:t>Study Circles: coming together for personal growth and social change</w:t>
      </w:r>
      <w:r w:rsidRPr="00BD3B29">
        <w:rPr>
          <w:rFonts w:ascii="Garamond" w:hAnsi="Garamond"/>
          <w:b w:val="0"/>
          <w:bCs w:val="0"/>
          <w:sz w:val="24"/>
        </w:rPr>
        <w:t>, Washington D.C.</w:t>
      </w:r>
    </w:p>
    <w:p w:rsidR="00B35288" w:rsidRPr="00BD3B29" w:rsidRDefault="00B35288" w:rsidP="00B35288">
      <w:pPr>
        <w:spacing w:line="240" w:lineRule="auto"/>
        <w:rPr>
          <w:rFonts w:ascii="Garamond" w:hAnsi="Garamond"/>
          <w:color w:val="000000"/>
          <w:sz w:val="24"/>
          <w:szCs w:val="24"/>
        </w:rPr>
      </w:pPr>
    </w:p>
    <w:p w:rsidR="00B35288" w:rsidRPr="00BD3B29" w:rsidRDefault="00B35288" w:rsidP="00B35288">
      <w:pPr>
        <w:spacing w:line="240" w:lineRule="auto"/>
        <w:rPr>
          <w:rFonts w:ascii="Garamond" w:hAnsi="Garamond"/>
          <w:color w:val="000000"/>
          <w:sz w:val="24"/>
          <w:szCs w:val="24"/>
        </w:rPr>
      </w:pPr>
      <w:proofErr w:type="spellStart"/>
      <w:r w:rsidRPr="00BD3B29">
        <w:rPr>
          <w:rFonts w:ascii="Garamond" w:hAnsi="Garamond"/>
          <w:color w:val="000000"/>
          <w:sz w:val="24"/>
          <w:szCs w:val="24"/>
        </w:rPr>
        <w:t>Voksenopplaeringsloven</w:t>
      </w:r>
      <w:proofErr w:type="spellEnd"/>
      <w:r w:rsidRPr="00BD3B29">
        <w:rPr>
          <w:rFonts w:ascii="Garamond" w:hAnsi="Garamond"/>
          <w:color w:val="000000"/>
          <w:sz w:val="24"/>
          <w:szCs w:val="24"/>
        </w:rPr>
        <w:t xml:space="preserve"> (1976), </w:t>
      </w:r>
      <w:r w:rsidRPr="00BD3B29">
        <w:rPr>
          <w:rFonts w:ascii="Garamond" w:hAnsi="Garamond"/>
          <w:i/>
          <w:iCs/>
          <w:color w:val="000000"/>
          <w:sz w:val="24"/>
          <w:szCs w:val="24"/>
        </w:rPr>
        <w:t>(</w:t>
      </w:r>
      <w:proofErr w:type="spellStart"/>
      <w:r w:rsidRPr="00BD3B29">
        <w:rPr>
          <w:rFonts w:ascii="Garamond" w:hAnsi="Garamond"/>
          <w:i/>
          <w:iCs/>
          <w:color w:val="000000"/>
          <w:sz w:val="24"/>
          <w:szCs w:val="24"/>
        </w:rPr>
        <w:t>The</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Act</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of</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Adult</w:t>
      </w:r>
      <w:proofErr w:type="spellEnd"/>
      <w:r w:rsidRPr="00BD3B29">
        <w:rPr>
          <w:rFonts w:ascii="Garamond" w:hAnsi="Garamond"/>
          <w:i/>
          <w:iCs/>
          <w:color w:val="000000"/>
          <w:sz w:val="24"/>
          <w:szCs w:val="24"/>
        </w:rPr>
        <w:t xml:space="preserve"> </w:t>
      </w:r>
      <w:proofErr w:type="spellStart"/>
      <w:r w:rsidRPr="00BD3B29">
        <w:rPr>
          <w:rFonts w:ascii="Garamond" w:hAnsi="Garamond"/>
          <w:i/>
          <w:iCs/>
          <w:color w:val="000000"/>
          <w:sz w:val="24"/>
          <w:szCs w:val="24"/>
        </w:rPr>
        <w:t>Education</w:t>
      </w:r>
      <w:proofErr w:type="spellEnd"/>
      <w:r w:rsidRPr="00BD3B29">
        <w:rPr>
          <w:rFonts w:ascii="Garamond" w:hAnsi="Garamond"/>
          <w:i/>
          <w:iCs/>
          <w:color w:val="000000"/>
          <w:sz w:val="24"/>
          <w:szCs w:val="24"/>
        </w:rPr>
        <w:t>)</w:t>
      </w:r>
      <w:r w:rsidRPr="00BD3B29">
        <w:rPr>
          <w:rFonts w:ascii="Garamond" w:hAnsi="Garamond"/>
          <w:color w:val="000000"/>
          <w:sz w:val="24"/>
          <w:szCs w:val="24"/>
        </w:rPr>
        <w:t xml:space="preserve"> NOU, Oslo</w:t>
      </w:r>
    </w:p>
    <w:p w:rsidR="00B35288" w:rsidRPr="00BD3B29" w:rsidRDefault="00B35288" w:rsidP="00B35288">
      <w:pPr>
        <w:spacing w:line="240" w:lineRule="auto"/>
        <w:rPr>
          <w:rFonts w:ascii="Garamond" w:hAnsi="Garamond"/>
          <w:color w:val="000000"/>
          <w:sz w:val="24"/>
          <w:szCs w:val="24"/>
        </w:rPr>
      </w:pPr>
    </w:p>
    <w:p w:rsidR="00602C9E" w:rsidRPr="00B35288" w:rsidRDefault="00602C9E" w:rsidP="00B35288">
      <w:pPr>
        <w:jc w:val="center"/>
        <w:rPr>
          <w:rFonts w:ascii="Times New Roman" w:hAnsi="Times New Roman" w:cs="Times New Roman"/>
          <w:b/>
          <w:u w:val="single"/>
        </w:rPr>
      </w:pPr>
    </w:p>
    <w:sectPr w:rsidR="00602C9E" w:rsidRPr="00B35288" w:rsidSect="005428C3">
      <w:headerReference w:type="default" r:id="rId20"/>
      <w:footerReference w:type="default" r:id="rId21"/>
      <w:pgSz w:w="11906" w:h="16838"/>
      <w:pgMar w:top="1440" w:right="1800" w:bottom="1440" w:left="1800" w:header="34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D15" w:rsidRDefault="00121D15" w:rsidP="00C37C1E">
      <w:pPr>
        <w:spacing w:after="0" w:line="240" w:lineRule="auto"/>
      </w:pPr>
      <w:r>
        <w:separator/>
      </w:r>
    </w:p>
  </w:endnote>
  <w:endnote w:type="continuationSeparator" w:id="0">
    <w:p w:rsidR="00121D15" w:rsidRDefault="00121D15" w:rsidP="00C37C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442">
    <w:altName w:val="Times New Roman"/>
    <w:charset w:val="00"/>
    <w:family w:val="auto"/>
    <w:pitch w:val="variable"/>
    <w:sig w:usb0="00000000" w:usb1="00000000" w:usb2="00000000" w:usb3="00000000" w:csb0="00000000" w:csb1="00000000"/>
  </w:font>
  <w:font w:name="Garamond">
    <w:panose1 w:val="02020404030301010803"/>
    <w:charset w:val="BA"/>
    <w:family w:val="roman"/>
    <w:pitch w:val="variable"/>
    <w:sig w:usb0="00000287" w:usb1="00000000" w:usb2="00000000" w:usb3="00000000" w:csb0="0000009F" w:csb1="00000000"/>
  </w:font>
  <w:font w:name="Helvetica">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3865"/>
      <w:docPartObj>
        <w:docPartGallery w:val="Page Numbers (Bottom of Page)"/>
        <w:docPartUnique/>
      </w:docPartObj>
    </w:sdtPr>
    <w:sdtContent>
      <w:p w:rsidR="00C37C1E" w:rsidRDefault="00657560">
        <w:pPr>
          <w:pStyle w:val="Footer"/>
          <w:jc w:val="center"/>
        </w:pPr>
        <w:fldSimple w:instr=" PAGE   \* MERGEFORMAT ">
          <w:r w:rsidR="00F2768C">
            <w:rPr>
              <w:noProof/>
            </w:rPr>
            <w:t>15</w:t>
          </w:r>
        </w:fldSimple>
      </w:p>
    </w:sdtContent>
  </w:sdt>
  <w:p w:rsidR="00C37C1E" w:rsidRDefault="00C37C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D15" w:rsidRDefault="00121D15" w:rsidP="00C37C1E">
      <w:pPr>
        <w:spacing w:after="0" w:line="240" w:lineRule="auto"/>
      </w:pPr>
      <w:r>
        <w:separator/>
      </w:r>
    </w:p>
  </w:footnote>
  <w:footnote w:type="continuationSeparator" w:id="0">
    <w:p w:rsidR="00121D15" w:rsidRDefault="00121D15" w:rsidP="00C37C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C3" w:rsidRDefault="005428C3">
    <w:pPr>
      <w:pStyle w:val="Header"/>
      <w:rPr>
        <w:rFonts w:ascii="Times New Roman" w:hAnsi="Times New Roman" w:cs="Times New Roman"/>
        <w:b/>
      </w:rPr>
    </w:pPr>
    <w:r>
      <w:rPr>
        <w:noProof/>
        <w:lang w:eastAsia="lv-LV"/>
      </w:rPr>
      <w:drawing>
        <wp:anchor distT="0" distB="0" distL="114300" distR="114300" simplePos="0" relativeHeight="251659264" behindDoc="0" locked="0" layoutInCell="1" allowOverlap="1">
          <wp:simplePos x="0" y="0"/>
          <wp:positionH relativeFrom="column">
            <wp:posOffset>4752975</wp:posOffset>
          </wp:positionH>
          <wp:positionV relativeFrom="paragraph">
            <wp:posOffset>-173355</wp:posOffset>
          </wp:positionV>
          <wp:extent cx="704850" cy="699135"/>
          <wp:effectExtent l="19050" t="0" r="0" b="0"/>
          <wp:wrapNone/>
          <wp:docPr id="17" name="Picture 4" descr="Studiju ap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ju aplis1"/>
                  <pic:cNvPicPr>
                    <a:picLocks noChangeAspect="1" noChangeArrowheads="1"/>
                  </pic:cNvPicPr>
                </pic:nvPicPr>
                <pic:blipFill>
                  <a:blip r:embed="rId1" cstate="print"/>
                  <a:srcRect/>
                  <a:stretch>
                    <a:fillRect/>
                  </a:stretch>
                </pic:blipFill>
                <pic:spPr bwMode="auto">
                  <a:xfrm>
                    <a:off x="0" y="0"/>
                    <a:ext cx="704850" cy="699135"/>
                  </a:xfrm>
                  <a:prstGeom prst="rect">
                    <a:avLst/>
                  </a:prstGeom>
                  <a:noFill/>
                  <a:ln w="9525">
                    <a:noFill/>
                    <a:miter lim="800000"/>
                    <a:headEnd/>
                    <a:tailEnd/>
                  </a:ln>
                </pic:spPr>
              </pic:pic>
            </a:graphicData>
          </a:graphic>
        </wp:anchor>
      </w:drawing>
    </w:r>
    <w:r w:rsidRPr="005428C3">
      <w:drawing>
        <wp:inline distT="0" distB="0" distL="0" distR="0">
          <wp:extent cx="1581150" cy="690101"/>
          <wp:effectExtent l="19050" t="0" r="0" b="0"/>
          <wp:docPr id="16" name="Picture 3" descr="http://haritas.lv/wp-content/uploads/2015/01/sif-kras-e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ritas.lv/wp-content/uploads/2015/01/sif-kras-eez.jpg"/>
                  <pic:cNvPicPr>
                    <a:picLocks noChangeAspect="1" noChangeArrowheads="1"/>
                  </pic:cNvPicPr>
                </pic:nvPicPr>
                <pic:blipFill>
                  <a:blip r:embed="rId2" cstate="print"/>
                  <a:srcRect/>
                  <a:stretch>
                    <a:fillRect/>
                  </a:stretch>
                </pic:blipFill>
                <pic:spPr bwMode="auto">
                  <a:xfrm>
                    <a:off x="0" y="0"/>
                    <a:ext cx="1584824" cy="691705"/>
                  </a:xfrm>
                  <a:prstGeom prst="rect">
                    <a:avLst/>
                  </a:prstGeom>
                  <a:noFill/>
                  <a:ln w="9525">
                    <a:noFill/>
                    <a:miter lim="800000"/>
                    <a:headEnd/>
                    <a:tailEnd/>
                  </a:ln>
                </pic:spPr>
              </pic:pic>
            </a:graphicData>
          </a:graphic>
        </wp:inline>
      </w:drawing>
    </w:r>
    <w:r w:rsidRPr="007303E6">
      <w:rPr>
        <w:rFonts w:ascii="Times New Roman" w:hAnsi="Times New Roman" w:cs="Times New Roman"/>
        <w:b/>
      </w:rPr>
      <w:t xml:space="preserve">Projekts „Demokrātiskie studiju apļi”, </w:t>
    </w:r>
  </w:p>
  <w:p w:rsidR="00C37C1E" w:rsidRDefault="005428C3">
    <w:pPr>
      <w:pStyle w:val="Header"/>
    </w:pPr>
    <w:r>
      <w:rPr>
        <w:rFonts w:ascii="Times New Roman" w:hAnsi="Times New Roman" w:cs="Times New Roman"/>
        <w:b/>
      </w:rPr>
      <w:tab/>
    </w:r>
    <w:r>
      <w:rPr>
        <w:rFonts w:ascii="Helvetica" w:hAnsi="Helvetica" w:cs="Helvetica"/>
        <w:color w:val="333333"/>
        <w:sz w:val="21"/>
        <w:szCs w:val="21"/>
        <w:lang w:val="de-DE"/>
      </w:rPr>
      <w:t>p</w:t>
    </w:r>
    <w:r w:rsidRPr="007303E6">
      <w:rPr>
        <w:rFonts w:ascii="Helvetica" w:hAnsi="Helvetica" w:cs="Helvetica"/>
        <w:color w:val="333333"/>
        <w:sz w:val="21"/>
        <w:szCs w:val="21"/>
        <w:lang w:val="de-DE"/>
      </w:rPr>
      <w:t xml:space="preserve">rojekta Nr.2012.EEZ/DAP/MIC/076  </w:t>
    </w:r>
    <w:r>
      <w:rPr>
        <w:rFonts w:ascii="Helvetica" w:hAnsi="Helvetica" w:cs="Helvetica"/>
        <w:color w:val="333333"/>
        <w:sz w:val="21"/>
        <w:szCs w:val="21"/>
        <w:lang w:val="de-D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30E42"/>
    <w:multiLevelType w:val="hybridMultilevel"/>
    <w:tmpl w:val="4074EDE0"/>
    <w:lvl w:ilvl="0" w:tplc="0202620E">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2F945F3"/>
    <w:multiLevelType w:val="multilevel"/>
    <w:tmpl w:val="72AA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C2474"/>
    <w:multiLevelType w:val="multilevel"/>
    <w:tmpl w:val="45A4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B545A9"/>
    <w:multiLevelType w:val="hybridMultilevel"/>
    <w:tmpl w:val="4256593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634E6313"/>
    <w:multiLevelType w:val="multilevel"/>
    <w:tmpl w:val="28EC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3F7DFF"/>
    <w:multiLevelType w:val="hybridMultilevel"/>
    <w:tmpl w:val="EE98E7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E6F57"/>
    <w:rsid w:val="00032672"/>
    <w:rsid w:val="000C1A8F"/>
    <w:rsid w:val="00121D15"/>
    <w:rsid w:val="001951F9"/>
    <w:rsid w:val="005428C3"/>
    <w:rsid w:val="00602C9E"/>
    <w:rsid w:val="00657560"/>
    <w:rsid w:val="00690EEE"/>
    <w:rsid w:val="006A7476"/>
    <w:rsid w:val="006D1232"/>
    <w:rsid w:val="00957B82"/>
    <w:rsid w:val="00AD568B"/>
    <w:rsid w:val="00B35288"/>
    <w:rsid w:val="00C37C1E"/>
    <w:rsid w:val="00D94B7B"/>
    <w:rsid w:val="00F2768C"/>
    <w:rsid w:val="00FE6F57"/>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2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AD568B"/>
    <w:rPr>
      <w:b/>
      <w:bCs/>
    </w:rPr>
  </w:style>
  <w:style w:type="character" w:customStyle="1" w:styleId="apple-converted-space">
    <w:name w:val="apple-converted-space"/>
    <w:basedOn w:val="DefaultParagraphFont"/>
    <w:rsid w:val="00AD568B"/>
  </w:style>
  <w:style w:type="paragraph" w:styleId="BalloonText">
    <w:name w:val="Balloon Text"/>
    <w:basedOn w:val="Normal"/>
    <w:link w:val="BalloonTextChar"/>
    <w:uiPriority w:val="99"/>
    <w:semiHidden/>
    <w:unhideWhenUsed/>
    <w:rsid w:val="000C1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A8F"/>
    <w:rPr>
      <w:rFonts w:ascii="Tahoma" w:hAnsi="Tahoma" w:cs="Tahoma"/>
      <w:sz w:val="16"/>
      <w:szCs w:val="16"/>
    </w:rPr>
  </w:style>
  <w:style w:type="paragraph" w:styleId="NormalWeb">
    <w:name w:val="Normal (Web)"/>
    <w:basedOn w:val="Normal"/>
    <w:rsid w:val="00957B8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690EEE"/>
    <w:pPr>
      <w:ind w:left="720"/>
      <w:contextualSpacing/>
    </w:pPr>
  </w:style>
  <w:style w:type="paragraph" w:styleId="BodyText">
    <w:name w:val="Body Text"/>
    <w:basedOn w:val="Normal"/>
    <w:link w:val="BodyTextChar"/>
    <w:rsid w:val="00B35288"/>
    <w:pPr>
      <w:spacing w:after="0" w:line="240" w:lineRule="auto"/>
      <w:jc w:val="center"/>
    </w:pPr>
    <w:rPr>
      <w:rFonts w:ascii="Times New Roman" w:eastAsia="Times New Roman" w:hAnsi="Times New Roman" w:cs="Times New Roman"/>
      <w:b/>
      <w:bCs/>
      <w:sz w:val="56"/>
      <w:szCs w:val="24"/>
      <w:lang w:val="en-GB"/>
    </w:rPr>
  </w:style>
  <w:style w:type="character" w:customStyle="1" w:styleId="BodyTextChar">
    <w:name w:val="Body Text Char"/>
    <w:basedOn w:val="DefaultParagraphFont"/>
    <w:link w:val="BodyText"/>
    <w:rsid w:val="00B35288"/>
    <w:rPr>
      <w:rFonts w:ascii="Times New Roman" w:eastAsia="Times New Roman" w:hAnsi="Times New Roman" w:cs="Times New Roman"/>
      <w:b/>
      <w:bCs/>
      <w:sz w:val="56"/>
      <w:szCs w:val="24"/>
      <w:lang w:val="en-GB"/>
    </w:rPr>
  </w:style>
  <w:style w:type="paragraph" w:styleId="BodyTextIndent">
    <w:name w:val="Body Text Indent"/>
    <w:basedOn w:val="Normal"/>
    <w:link w:val="BodyTextIndentChar"/>
    <w:rsid w:val="00B35288"/>
    <w:pPr>
      <w:spacing w:after="0" w:line="240" w:lineRule="auto"/>
      <w:ind w:left="720" w:hanging="720"/>
    </w:pPr>
    <w:rPr>
      <w:rFonts w:ascii="Times New Roman" w:eastAsia="Times New Roman" w:hAnsi="Times New Roman" w:cs="Times New Roman"/>
      <w:b/>
      <w:bCs/>
      <w:sz w:val="24"/>
      <w:szCs w:val="24"/>
      <w:lang w:val="en-GB"/>
    </w:rPr>
  </w:style>
  <w:style w:type="character" w:customStyle="1" w:styleId="BodyTextIndentChar">
    <w:name w:val="Body Text Indent Char"/>
    <w:basedOn w:val="DefaultParagraphFont"/>
    <w:link w:val="BodyTextIndent"/>
    <w:rsid w:val="00B35288"/>
    <w:rPr>
      <w:rFonts w:ascii="Times New Roman" w:eastAsia="Times New Roman" w:hAnsi="Times New Roman" w:cs="Times New Roman"/>
      <w:b/>
      <w:bCs/>
      <w:sz w:val="24"/>
      <w:szCs w:val="24"/>
      <w:lang w:val="en-GB"/>
    </w:rPr>
  </w:style>
  <w:style w:type="paragraph" w:styleId="Header">
    <w:name w:val="header"/>
    <w:basedOn w:val="Normal"/>
    <w:link w:val="HeaderChar"/>
    <w:uiPriority w:val="99"/>
    <w:semiHidden/>
    <w:unhideWhenUsed/>
    <w:rsid w:val="00C37C1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37C1E"/>
  </w:style>
  <w:style w:type="paragraph" w:styleId="Footer">
    <w:name w:val="footer"/>
    <w:basedOn w:val="Normal"/>
    <w:link w:val="FooterChar"/>
    <w:uiPriority w:val="99"/>
    <w:unhideWhenUsed/>
    <w:rsid w:val="00C37C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7C1E"/>
  </w:style>
  <w:style w:type="paragraph" w:styleId="NoSpacing">
    <w:name w:val="No Spacing"/>
    <w:uiPriority w:val="1"/>
    <w:qFormat/>
    <w:rsid w:val="005428C3"/>
    <w:pPr>
      <w:suppressAutoHyphens/>
      <w:spacing w:after="0" w:line="240" w:lineRule="auto"/>
    </w:pPr>
    <w:rPr>
      <w:rFonts w:ascii="Calibri" w:eastAsia="Arial Unicode MS" w:hAnsi="Calibri" w:cs="font442"/>
      <w:kern w:val="1"/>
      <w:lang w:val="en-US"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442">
    <w:altName w:val="Times New Roman"/>
    <w:charset w:val="00"/>
    <w:family w:val="auto"/>
    <w:pitch w:val="variable"/>
    <w:sig w:usb0="00000000" w:usb1="00000000" w:usb2="00000000" w:usb3="00000000" w:csb0="00000000" w:csb1="00000000"/>
  </w:font>
  <w:font w:name="Garamond">
    <w:panose1 w:val="02020404030301010803"/>
    <w:charset w:val="BA"/>
    <w:family w:val="roman"/>
    <w:pitch w:val="variable"/>
    <w:sig w:usb0="00000287" w:usb1="00000000" w:usb2="00000000" w:usb3="00000000" w:csb0="0000009F" w:csb1="00000000"/>
  </w:font>
  <w:font w:name="Helvetica">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64C7E"/>
    <w:rsid w:val="001403A4"/>
    <w:rsid w:val="00464C7E"/>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93DDECF67347C780F4372699148586">
    <w:name w:val="2693DDECF67347C780F4372699148586"/>
    <w:rsid w:val="00464C7E"/>
  </w:style>
  <w:style w:type="paragraph" w:customStyle="1" w:styleId="A09A18A7DF00499FA8C7824B699B980B">
    <w:name w:val="A09A18A7DF00499FA8C7824B699B980B"/>
    <w:rsid w:val="00464C7E"/>
  </w:style>
  <w:style w:type="paragraph" w:customStyle="1" w:styleId="2D70B23FE0FD4EE5993848DF6F444834">
    <w:name w:val="2D70B23FE0FD4EE5993848DF6F444834"/>
    <w:rsid w:val="00464C7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7E51F-FDA9-4FB0-8D5C-A2A209760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15</Pages>
  <Words>13601</Words>
  <Characters>7753</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2015-08-12T20:49:00Z</dcterms:created>
  <dcterms:modified xsi:type="dcterms:W3CDTF">2015-08-17T16:12:00Z</dcterms:modified>
</cp:coreProperties>
</file>